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224" w:rsidRDefault="00455224" w:rsidP="00455224">
      <w:pPr>
        <w:rPr>
          <w:sz w:val="40"/>
          <w:szCs w:val="40"/>
        </w:rPr>
      </w:pPr>
    </w:p>
    <w:p w:rsidR="00455224" w:rsidRDefault="00455224" w:rsidP="00455224">
      <w:pPr>
        <w:rPr>
          <w:sz w:val="40"/>
          <w:szCs w:val="40"/>
        </w:rPr>
      </w:pPr>
    </w:p>
    <w:p w:rsidR="00455224" w:rsidRDefault="00354493" w:rsidP="00455224">
      <w:pPr>
        <w:rPr>
          <w:sz w:val="40"/>
          <w:szCs w:val="40"/>
        </w:rPr>
      </w:pPr>
      <w:r>
        <w:rPr>
          <w:noProof/>
          <w:lang w:eastAsia="en-ZA"/>
        </w:rPr>
        <w:drawing>
          <wp:anchor distT="0" distB="0" distL="114300" distR="114300" simplePos="0" relativeHeight="251655680" behindDoc="0" locked="0" layoutInCell="1" allowOverlap="1">
            <wp:simplePos x="0" y="0"/>
            <wp:positionH relativeFrom="column">
              <wp:posOffset>1986280</wp:posOffset>
            </wp:positionH>
            <wp:positionV relativeFrom="paragraph">
              <wp:posOffset>138430</wp:posOffset>
            </wp:positionV>
            <wp:extent cx="2863215" cy="1743710"/>
            <wp:effectExtent l="0" t="0" r="0" b="8890"/>
            <wp:wrapNone/>
            <wp:docPr id="245" name="Picture 5" descr="Limosel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osella logo"/>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863215" cy="1743710"/>
                    </a:xfrm>
                    <a:prstGeom prst="rect">
                      <a:avLst/>
                    </a:prstGeom>
                    <a:noFill/>
                  </pic:spPr>
                </pic:pic>
              </a:graphicData>
            </a:graphic>
          </wp:anchor>
        </w:drawing>
      </w:r>
    </w:p>
    <w:p w:rsidR="00455224" w:rsidRDefault="00455224" w:rsidP="00455224">
      <w:pPr>
        <w:rPr>
          <w:sz w:val="40"/>
          <w:szCs w:val="40"/>
        </w:rPr>
      </w:pPr>
    </w:p>
    <w:p w:rsidR="00455224" w:rsidRDefault="00455224" w:rsidP="00455224">
      <w:pPr>
        <w:rPr>
          <w:sz w:val="40"/>
          <w:szCs w:val="40"/>
        </w:rPr>
      </w:pPr>
    </w:p>
    <w:p w:rsidR="00455224" w:rsidRDefault="007B4C17" w:rsidP="007B4C17">
      <w:pPr>
        <w:tabs>
          <w:tab w:val="left" w:pos="2912"/>
        </w:tabs>
        <w:rPr>
          <w:sz w:val="40"/>
          <w:szCs w:val="40"/>
        </w:rPr>
      </w:pPr>
      <w:r>
        <w:rPr>
          <w:sz w:val="40"/>
          <w:szCs w:val="40"/>
        </w:rPr>
        <w:tab/>
      </w:r>
    </w:p>
    <w:p w:rsidR="00224D4C" w:rsidRDefault="00224D4C" w:rsidP="00455224">
      <w:pPr>
        <w:jc w:val="center"/>
        <w:rPr>
          <w:noProof/>
          <w:sz w:val="44"/>
          <w:szCs w:val="44"/>
          <w:lang w:eastAsia="en-ZA"/>
        </w:rPr>
      </w:pPr>
    </w:p>
    <w:tbl>
      <w:tblPr>
        <w:tblW w:w="5000" w:type="pct"/>
        <w:jc w:val="center"/>
        <w:tblLook w:val="04A0" w:firstRow="1" w:lastRow="0" w:firstColumn="1" w:lastColumn="0" w:noHBand="0" w:noVBand="1"/>
      </w:tblPr>
      <w:tblGrid>
        <w:gridCol w:w="10988"/>
      </w:tblGrid>
      <w:tr w:rsidR="00C03AE1" w:rsidRPr="0025565A" w:rsidTr="00C03AE1">
        <w:trPr>
          <w:trHeight w:val="1440"/>
          <w:jc w:val="center"/>
        </w:trPr>
        <w:tc>
          <w:tcPr>
            <w:tcW w:w="5000" w:type="pct"/>
            <w:vAlign w:val="center"/>
          </w:tcPr>
          <w:p w:rsidR="009E56CA" w:rsidRDefault="00364DFB" w:rsidP="00D54C20">
            <w:pPr>
              <w:pStyle w:val="NoSpacing"/>
              <w:jc w:val="center"/>
              <w:rPr>
                <w:rFonts w:asciiTheme="majorHAnsi" w:hAnsiTheme="majorHAnsi"/>
                <w:sz w:val="54"/>
                <w:szCs w:val="54"/>
              </w:rPr>
            </w:pPr>
            <w:proofErr w:type="spellStart"/>
            <w:r>
              <w:rPr>
                <w:rFonts w:asciiTheme="majorHAnsi" w:hAnsiTheme="majorHAnsi"/>
                <w:sz w:val="54"/>
                <w:szCs w:val="54"/>
              </w:rPr>
              <w:t>Masa-Ngwedi</w:t>
            </w:r>
            <w:proofErr w:type="spellEnd"/>
            <w:r>
              <w:rPr>
                <w:rFonts w:asciiTheme="majorHAnsi" w:hAnsiTheme="majorHAnsi"/>
                <w:sz w:val="54"/>
                <w:szCs w:val="54"/>
              </w:rPr>
              <w:t xml:space="preserve"> EMP E</w:t>
            </w:r>
            <w:r w:rsidR="007A6EF5">
              <w:rPr>
                <w:rFonts w:asciiTheme="majorHAnsi" w:hAnsiTheme="majorHAnsi"/>
                <w:sz w:val="54"/>
                <w:szCs w:val="54"/>
              </w:rPr>
              <w:t>,</w:t>
            </w:r>
          </w:p>
          <w:p w:rsidR="007A6EF5" w:rsidRDefault="007A6EF5" w:rsidP="00D54C20">
            <w:pPr>
              <w:pStyle w:val="NoSpacing"/>
              <w:jc w:val="center"/>
              <w:rPr>
                <w:rFonts w:ascii="Cambria" w:hAnsi="Cambria" w:cs="Arial"/>
                <w:sz w:val="54"/>
                <w:szCs w:val="54"/>
                <w:lang w:val="en-ZA"/>
              </w:rPr>
            </w:pPr>
            <w:r>
              <w:rPr>
                <w:rFonts w:asciiTheme="majorHAnsi" w:hAnsiTheme="majorHAnsi"/>
                <w:sz w:val="54"/>
                <w:szCs w:val="54"/>
              </w:rPr>
              <w:t xml:space="preserve">The Proposed Construction of a </w:t>
            </w:r>
            <w:r w:rsidR="00232859">
              <w:rPr>
                <w:rFonts w:asciiTheme="majorHAnsi" w:hAnsiTheme="majorHAnsi"/>
                <w:sz w:val="54"/>
                <w:szCs w:val="54"/>
              </w:rPr>
              <w:t xml:space="preserve">40km </w:t>
            </w:r>
            <w:r>
              <w:rPr>
                <w:rFonts w:asciiTheme="majorHAnsi" w:hAnsiTheme="majorHAnsi"/>
                <w:sz w:val="54"/>
                <w:szCs w:val="54"/>
              </w:rPr>
              <w:t>4</w:t>
            </w:r>
            <w:r w:rsidR="00232859">
              <w:rPr>
                <w:rFonts w:asciiTheme="majorHAnsi" w:hAnsiTheme="majorHAnsi"/>
                <w:sz w:val="54"/>
                <w:szCs w:val="54"/>
              </w:rPr>
              <w:t>00</w:t>
            </w:r>
            <w:r w:rsidR="00EE0DC4">
              <w:rPr>
                <w:rFonts w:asciiTheme="majorHAnsi" w:hAnsiTheme="majorHAnsi"/>
                <w:sz w:val="54"/>
                <w:szCs w:val="54"/>
              </w:rPr>
              <w:t>kV</w:t>
            </w:r>
            <w:r w:rsidR="00232859">
              <w:rPr>
                <w:rFonts w:asciiTheme="majorHAnsi" w:hAnsiTheme="majorHAnsi"/>
                <w:sz w:val="54"/>
                <w:szCs w:val="54"/>
              </w:rPr>
              <w:t xml:space="preserve"> and 765</w:t>
            </w:r>
            <w:r w:rsidR="00EE0DC4">
              <w:rPr>
                <w:rFonts w:asciiTheme="majorHAnsi" w:hAnsiTheme="majorHAnsi"/>
                <w:sz w:val="54"/>
                <w:szCs w:val="54"/>
              </w:rPr>
              <w:t>kV</w:t>
            </w:r>
            <w:r w:rsidR="00232859">
              <w:rPr>
                <w:rFonts w:asciiTheme="majorHAnsi" w:hAnsiTheme="majorHAnsi"/>
                <w:sz w:val="54"/>
                <w:szCs w:val="54"/>
              </w:rPr>
              <w:t xml:space="preserve"> </w:t>
            </w:r>
            <w:proofErr w:type="spellStart"/>
            <w:r w:rsidR="00232859">
              <w:rPr>
                <w:rFonts w:asciiTheme="majorHAnsi" w:hAnsiTheme="majorHAnsi"/>
                <w:sz w:val="54"/>
                <w:szCs w:val="54"/>
              </w:rPr>
              <w:t>Powerline</w:t>
            </w:r>
            <w:proofErr w:type="spellEnd"/>
          </w:p>
          <w:p w:rsidR="00161B0E" w:rsidRDefault="00161B0E" w:rsidP="00D54C20">
            <w:pPr>
              <w:pStyle w:val="NoSpacing"/>
              <w:jc w:val="center"/>
              <w:rPr>
                <w:rFonts w:ascii="Cambria" w:hAnsi="Cambria" w:cs="Arial"/>
                <w:sz w:val="36"/>
                <w:szCs w:val="36"/>
              </w:rPr>
            </w:pPr>
          </w:p>
          <w:p w:rsidR="007B4C17" w:rsidRPr="00232859" w:rsidRDefault="00F55528" w:rsidP="00D54C20">
            <w:pPr>
              <w:pStyle w:val="NoSpacing"/>
              <w:jc w:val="center"/>
              <w:rPr>
                <w:rFonts w:ascii="Cambria" w:hAnsi="Cambria" w:cs="Arial"/>
                <w:sz w:val="36"/>
                <w:szCs w:val="36"/>
              </w:rPr>
            </w:pPr>
            <w:r w:rsidRPr="00232859">
              <w:rPr>
                <w:rFonts w:ascii="Cambria" w:hAnsi="Cambria" w:cs="Arial"/>
                <w:sz w:val="36"/>
                <w:szCs w:val="36"/>
              </w:rPr>
              <w:t xml:space="preserve">DRAFT </w:t>
            </w:r>
            <w:r w:rsidR="003B2B82" w:rsidRPr="00232859">
              <w:rPr>
                <w:rFonts w:ascii="Cambria" w:hAnsi="Cambria" w:cs="Arial"/>
                <w:sz w:val="36"/>
                <w:szCs w:val="36"/>
              </w:rPr>
              <w:t>Wetland</w:t>
            </w:r>
            <w:r w:rsidR="00FD0C64" w:rsidRPr="00232859">
              <w:rPr>
                <w:rFonts w:ascii="Cambria" w:hAnsi="Cambria" w:cs="Arial"/>
                <w:sz w:val="36"/>
                <w:szCs w:val="36"/>
              </w:rPr>
              <w:t xml:space="preserve"> </w:t>
            </w:r>
            <w:r w:rsidR="00E62390" w:rsidRPr="00232859">
              <w:rPr>
                <w:rFonts w:ascii="Cambria" w:hAnsi="Cambria" w:cs="Arial"/>
                <w:sz w:val="36"/>
                <w:szCs w:val="36"/>
              </w:rPr>
              <w:t>Input</w:t>
            </w:r>
            <w:r w:rsidR="00C3452F" w:rsidRPr="00232859">
              <w:rPr>
                <w:rFonts w:ascii="Cambria" w:hAnsi="Cambria" w:cs="Arial"/>
                <w:sz w:val="36"/>
                <w:szCs w:val="36"/>
              </w:rPr>
              <w:t xml:space="preserve"> </w:t>
            </w:r>
            <w:r w:rsidR="00997034" w:rsidRPr="00232859">
              <w:rPr>
                <w:rFonts w:ascii="Cambria" w:hAnsi="Cambria" w:cs="Arial"/>
                <w:sz w:val="36"/>
                <w:szCs w:val="36"/>
              </w:rPr>
              <w:t>Report</w:t>
            </w:r>
          </w:p>
          <w:p w:rsidR="00DC763B" w:rsidRDefault="00364DFB" w:rsidP="007B4C17">
            <w:pPr>
              <w:pStyle w:val="NoSpacing"/>
              <w:jc w:val="center"/>
              <w:rPr>
                <w:rFonts w:ascii="Cambria" w:hAnsi="Cambria" w:cs="Arial"/>
                <w:sz w:val="36"/>
                <w:szCs w:val="36"/>
              </w:rPr>
            </w:pPr>
            <w:r w:rsidRPr="00232859">
              <w:rPr>
                <w:rFonts w:ascii="Cambria" w:hAnsi="Cambria" w:cs="Arial"/>
                <w:sz w:val="36"/>
                <w:szCs w:val="36"/>
              </w:rPr>
              <w:t>November</w:t>
            </w:r>
            <w:r w:rsidR="00FD0C64">
              <w:rPr>
                <w:rFonts w:ascii="Cambria" w:hAnsi="Cambria" w:cs="Arial"/>
                <w:sz w:val="36"/>
                <w:szCs w:val="36"/>
              </w:rPr>
              <w:t xml:space="preserve"> 201</w:t>
            </w:r>
            <w:r w:rsidR="00E62390">
              <w:rPr>
                <w:rFonts w:ascii="Cambria" w:hAnsi="Cambria" w:cs="Arial"/>
                <w:sz w:val="36"/>
                <w:szCs w:val="36"/>
              </w:rPr>
              <w:t>3</w:t>
            </w:r>
          </w:p>
          <w:p w:rsidR="007B4C17" w:rsidRDefault="007B4C17" w:rsidP="007B4C17">
            <w:pPr>
              <w:pStyle w:val="NoSpacing"/>
              <w:jc w:val="center"/>
              <w:rPr>
                <w:rFonts w:ascii="Cambria" w:hAnsi="Cambria" w:cs="Arial"/>
                <w:sz w:val="36"/>
                <w:szCs w:val="36"/>
              </w:rPr>
            </w:pPr>
          </w:p>
          <w:p w:rsidR="007B4C17" w:rsidRPr="007B4C17" w:rsidRDefault="00232859" w:rsidP="007B4C17">
            <w:pPr>
              <w:pStyle w:val="NoSpacing"/>
              <w:jc w:val="center"/>
              <w:rPr>
                <w:rFonts w:ascii="Arial" w:hAnsi="Arial" w:cs="Arial"/>
                <w:bCs/>
              </w:rPr>
            </w:pPr>
            <w:r>
              <w:rPr>
                <w:rFonts w:ascii="Arial" w:hAnsi="Arial" w:cs="Arial"/>
                <w:bCs/>
              </w:rPr>
              <w:t>Drafted by</w:t>
            </w:r>
          </w:p>
          <w:p w:rsidR="007B4C17" w:rsidRPr="007B4C17" w:rsidRDefault="007B4C17" w:rsidP="007B4C17">
            <w:pPr>
              <w:pStyle w:val="NoSpacing"/>
              <w:jc w:val="center"/>
              <w:rPr>
                <w:rFonts w:ascii="Arial" w:hAnsi="Arial" w:cs="Arial"/>
                <w:bCs/>
              </w:rPr>
            </w:pPr>
            <w:r w:rsidRPr="007B4C17">
              <w:rPr>
                <w:rFonts w:ascii="Arial" w:hAnsi="Arial" w:cs="Arial"/>
                <w:bCs/>
              </w:rPr>
              <w:t xml:space="preserve"> Limosella Consulting</w:t>
            </w:r>
          </w:p>
          <w:p w:rsidR="007B4C17" w:rsidRPr="007B4C17" w:rsidRDefault="007B4C17" w:rsidP="007B4C17">
            <w:pPr>
              <w:pStyle w:val="NoSpacing"/>
              <w:jc w:val="center"/>
              <w:rPr>
                <w:rFonts w:ascii="Arial" w:hAnsi="Arial" w:cs="Arial"/>
                <w:bCs/>
              </w:rPr>
            </w:pPr>
            <w:r w:rsidRPr="007B4C17">
              <w:rPr>
                <w:rFonts w:ascii="Arial" w:hAnsi="Arial" w:cs="Arial"/>
                <w:bCs/>
              </w:rPr>
              <w:t>P.O. Box 32733, Waverley</w:t>
            </w:r>
          </w:p>
          <w:p w:rsidR="007B4C17" w:rsidRPr="007B4C17" w:rsidRDefault="007B4C17" w:rsidP="007B4C17">
            <w:pPr>
              <w:pStyle w:val="NoSpacing"/>
              <w:jc w:val="center"/>
              <w:rPr>
                <w:rFonts w:ascii="Arial" w:hAnsi="Arial" w:cs="Arial"/>
                <w:bCs/>
              </w:rPr>
            </w:pPr>
            <w:r w:rsidRPr="007B4C17">
              <w:rPr>
                <w:rFonts w:ascii="Arial" w:hAnsi="Arial" w:cs="Arial"/>
                <w:bCs/>
              </w:rPr>
              <w:t xml:space="preserve">Pretoria, 0135 </w:t>
            </w:r>
          </w:p>
          <w:p w:rsidR="007B4C17" w:rsidRPr="00997034" w:rsidRDefault="00997034" w:rsidP="007B4C17">
            <w:pPr>
              <w:pStyle w:val="NoSpacing"/>
              <w:jc w:val="center"/>
              <w:rPr>
                <w:rFonts w:ascii="Arial" w:hAnsi="Arial" w:cs="Arial"/>
                <w:bCs/>
                <w:color w:val="0070C0"/>
                <w:u w:val="single"/>
              </w:rPr>
            </w:pPr>
            <w:r w:rsidRPr="00997034">
              <w:rPr>
                <w:rFonts w:ascii="Arial" w:hAnsi="Arial" w:cs="Arial"/>
                <w:bCs/>
              </w:rPr>
              <w:t xml:space="preserve">Email: </w:t>
            </w:r>
            <w:hyperlink r:id="rId9" w:history="1">
              <w:r w:rsidR="007B4C17" w:rsidRPr="001C7026">
                <w:rPr>
                  <w:rFonts w:ascii="Arial" w:hAnsi="Arial" w:cs="Arial"/>
                  <w:bCs/>
                </w:rPr>
                <w:t>antoinette@limosella.co.za</w:t>
              </w:r>
            </w:hyperlink>
          </w:p>
          <w:p w:rsidR="007B4C17" w:rsidRDefault="007B4C17" w:rsidP="007B4C17">
            <w:pPr>
              <w:pStyle w:val="NoSpacing"/>
              <w:jc w:val="center"/>
              <w:rPr>
                <w:rFonts w:ascii="Arial" w:hAnsi="Arial" w:cs="Arial"/>
                <w:bCs/>
              </w:rPr>
            </w:pPr>
            <w:r w:rsidRPr="007B4C17">
              <w:rPr>
                <w:rFonts w:ascii="Arial" w:hAnsi="Arial" w:cs="Arial"/>
                <w:bCs/>
              </w:rPr>
              <w:t>Cell: +27 83 4545 454</w:t>
            </w:r>
          </w:p>
          <w:p w:rsidR="0047503F" w:rsidRDefault="0047503F" w:rsidP="007B4C17">
            <w:pPr>
              <w:pStyle w:val="NoSpacing"/>
              <w:jc w:val="center"/>
              <w:rPr>
                <w:rFonts w:ascii="Arial" w:hAnsi="Arial" w:cs="Arial"/>
                <w:bCs/>
              </w:rPr>
            </w:pPr>
          </w:p>
          <w:p w:rsidR="0047503F" w:rsidRPr="0047503F" w:rsidRDefault="0047503F" w:rsidP="007B4C17">
            <w:pPr>
              <w:pStyle w:val="NoSpacing"/>
              <w:jc w:val="center"/>
              <w:rPr>
                <w:rFonts w:ascii="Arial" w:hAnsi="Arial" w:cs="Arial"/>
                <w:bCs/>
              </w:rPr>
            </w:pPr>
            <w:r w:rsidRPr="0047503F">
              <w:rPr>
                <w:rFonts w:ascii="Arial" w:hAnsi="Arial" w:cs="Arial"/>
                <w:bCs/>
              </w:rPr>
              <w:t xml:space="preserve">                                  </w:t>
            </w:r>
          </w:p>
          <w:p w:rsidR="000F73C3" w:rsidRDefault="000F73C3" w:rsidP="00053ABB">
            <w:pPr>
              <w:pStyle w:val="NoSpacing"/>
              <w:jc w:val="center"/>
              <w:rPr>
                <w:rFonts w:ascii="Arial" w:hAnsi="Arial" w:cs="Arial"/>
                <w:bCs/>
              </w:rPr>
            </w:pPr>
          </w:p>
          <w:p w:rsidR="00FD0C64" w:rsidRDefault="00FD0C64" w:rsidP="00FD0C64">
            <w:pPr>
              <w:pStyle w:val="NoSpacing"/>
              <w:jc w:val="center"/>
              <w:rPr>
                <w:rFonts w:ascii="Arial" w:hAnsi="Arial" w:cs="Arial"/>
                <w:bCs/>
              </w:rPr>
            </w:pPr>
          </w:p>
          <w:p w:rsidR="003B2B82" w:rsidRDefault="00FD0C64" w:rsidP="003B2B82">
            <w:pPr>
              <w:pStyle w:val="NoSpacing"/>
              <w:jc w:val="center"/>
              <w:rPr>
                <w:rFonts w:ascii="Arial" w:hAnsi="Arial" w:cs="Arial"/>
                <w:bCs/>
              </w:rPr>
            </w:pPr>
            <w:r>
              <w:rPr>
                <w:rFonts w:ascii="Arial" w:hAnsi="Arial" w:cs="Arial"/>
                <w:bCs/>
              </w:rPr>
              <w:t xml:space="preserve">Prepared for </w:t>
            </w:r>
            <w:proofErr w:type="spellStart"/>
            <w:r w:rsidR="00364DFB">
              <w:rPr>
                <w:rFonts w:ascii="Arial" w:hAnsi="Arial" w:cs="Arial"/>
                <w:bCs/>
              </w:rPr>
              <w:t>Mandara</w:t>
            </w:r>
            <w:proofErr w:type="spellEnd"/>
            <w:r w:rsidR="00364DFB">
              <w:rPr>
                <w:rFonts w:ascii="Arial" w:hAnsi="Arial" w:cs="Arial"/>
                <w:bCs/>
              </w:rPr>
              <w:t xml:space="preserve"> Consulting Solutions (</w:t>
            </w:r>
            <w:proofErr w:type="spellStart"/>
            <w:r w:rsidR="00364DFB">
              <w:rPr>
                <w:rFonts w:ascii="Arial" w:hAnsi="Arial" w:cs="Arial"/>
                <w:bCs/>
              </w:rPr>
              <w:t>pty</w:t>
            </w:r>
            <w:proofErr w:type="spellEnd"/>
            <w:r w:rsidR="00364DFB">
              <w:rPr>
                <w:rFonts w:ascii="Arial" w:hAnsi="Arial" w:cs="Arial"/>
                <w:bCs/>
              </w:rPr>
              <w:t xml:space="preserve">) </w:t>
            </w:r>
            <w:proofErr w:type="spellStart"/>
            <w:r w:rsidR="00364DFB">
              <w:rPr>
                <w:rFonts w:ascii="Arial" w:hAnsi="Arial" w:cs="Arial"/>
                <w:bCs/>
              </w:rPr>
              <w:t>Ldt</w:t>
            </w:r>
            <w:proofErr w:type="spellEnd"/>
            <w:r w:rsidR="00364DFB">
              <w:rPr>
                <w:rFonts w:ascii="Arial" w:hAnsi="Arial" w:cs="Arial"/>
                <w:bCs/>
              </w:rPr>
              <w:t>.</w:t>
            </w:r>
          </w:p>
          <w:p w:rsidR="00364DFB" w:rsidRDefault="00364DFB" w:rsidP="00364DFB">
            <w:pPr>
              <w:pStyle w:val="NoSpacing"/>
              <w:jc w:val="center"/>
              <w:rPr>
                <w:rFonts w:ascii="Arial" w:hAnsi="Arial" w:cs="Arial"/>
                <w:bCs/>
              </w:rPr>
            </w:pPr>
            <w:r w:rsidRPr="00364DFB">
              <w:rPr>
                <w:rFonts w:ascii="Arial" w:hAnsi="Arial" w:cs="Arial"/>
                <w:bCs/>
              </w:rPr>
              <w:t>Gartner House, 31</w:t>
            </w:r>
            <w:r>
              <w:rPr>
                <w:rFonts w:ascii="Arial" w:hAnsi="Arial" w:cs="Arial"/>
                <w:bCs/>
              </w:rPr>
              <w:t xml:space="preserve">-33 Wessel Road </w:t>
            </w:r>
            <w:proofErr w:type="spellStart"/>
            <w:r>
              <w:rPr>
                <w:rFonts w:ascii="Arial" w:hAnsi="Arial" w:cs="Arial"/>
                <w:bCs/>
              </w:rPr>
              <w:t>Rivonia</w:t>
            </w:r>
            <w:proofErr w:type="spellEnd"/>
            <w:r>
              <w:rPr>
                <w:rFonts w:ascii="Arial" w:hAnsi="Arial" w:cs="Arial"/>
                <w:bCs/>
              </w:rPr>
              <w:t>, 2128</w:t>
            </w:r>
          </w:p>
          <w:p w:rsidR="00364DFB" w:rsidRPr="00364DFB" w:rsidRDefault="00364DFB" w:rsidP="00364DFB">
            <w:pPr>
              <w:pStyle w:val="NoSpacing"/>
              <w:jc w:val="center"/>
              <w:rPr>
                <w:rFonts w:ascii="Arial" w:hAnsi="Arial" w:cs="Arial"/>
                <w:bCs/>
              </w:rPr>
            </w:pPr>
            <w:r w:rsidRPr="00364DFB">
              <w:rPr>
                <w:rFonts w:ascii="Arial" w:hAnsi="Arial" w:cs="Arial"/>
                <w:bCs/>
              </w:rPr>
              <w:t xml:space="preserve">P O Box 3203, </w:t>
            </w:r>
            <w:proofErr w:type="spellStart"/>
            <w:r w:rsidRPr="00364DFB">
              <w:rPr>
                <w:rFonts w:ascii="Arial" w:hAnsi="Arial" w:cs="Arial"/>
                <w:bCs/>
              </w:rPr>
              <w:t>Rivonia</w:t>
            </w:r>
            <w:proofErr w:type="spellEnd"/>
            <w:r w:rsidRPr="00364DFB">
              <w:rPr>
                <w:rFonts w:ascii="Arial" w:hAnsi="Arial" w:cs="Arial"/>
                <w:bCs/>
              </w:rPr>
              <w:t xml:space="preserve"> 2128</w:t>
            </w:r>
          </w:p>
          <w:p w:rsidR="00364DFB" w:rsidRDefault="00364DFB" w:rsidP="00364DFB">
            <w:pPr>
              <w:pStyle w:val="NoSpacing"/>
              <w:jc w:val="center"/>
              <w:rPr>
                <w:rFonts w:ascii="Arial" w:hAnsi="Arial" w:cs="Arial"/>
                <w:bCs/>
              </w:rPr>
            </w:pPr>
            <w:r w:rsidRPr="00364DFB">
              <w:rPr>
                <w:rFonts w:ascii="Arial" w:hAnsi="Arial" w:cs="Arial"/>
                <w:bCs/>
              </w:rPr>
              <w:t>Tel:</w:t>
            </w:r>
            <w:r>
              <w:rPr>
                <w:rFonts w:ascii="Arial" w:hAnsi="Arial" w:cs="Arial"/>
                <w:bCs/>
              </w:rPr>
              <w:t xml:space="preserve"> 081 3833 453 / 011 234 8485 </w:t>
            </w:r>
          </w:p>
          <w:p w:rsidR="00364DFB" w:rsidRDefault="00364DFB" w:rsidP="00364DFB">
            <w:pPr>
              <w:pStyle w:val="NoSpacing"/>
              <w:jc w:val="center"/>
              <w:rPr>
                <w:rFonts w:ascii="Arial" w:hAnsi="Arial" w:cs="Arial"/>
                <w:bCs/>
              </w:rPr>
            </w:pPr>
            <w:r>
              <w:rPr>
                <w:rFonts w:ascii="Arial" w:hAnsi="Arial" w:cs="Arial"/>
                <w:bCs/>
              </w:rPr>
              <w:t xml:space="preserve">Fax: 086 5488 052 </w:t>
            </w:r>
          </w:p>
          <w:p w:rsidR="00364DFB" w:rsidRPr="00364DFB" w:rsidRDefault="00364DFB" w:rsidP="00364DFB">
            <w:pPr>
              <w:pStyle w:val="NoSpacing"/>
              <w:jc w:val="center"/>
              <w:rPr>
                <w:rFonts w:ascii="Arial" w:hAnsi="Arial" w:cs="Arial"/>
                <w:bCs/>
              </w:rPr>
            </w:pPr>
            <w:r w:rsidRPr="00364DFB">
              <w:rPr>
                <w:rFonts w:ascii="Arial" w:hAnsi="Arial" w:cs="Arial"/>
                <w:bCs/>
              </w:rPr>
              <w:t>Email: mandaraconsulting@gmail.com</w:t>
            </w:r>
          </w:p>
          <w:p w:rsidR="00364DFB" w:rsidRDefault="00364DFB" w:rsidP="00364DFB">
            <w:pPr>
              <w:pStyle w:val="NoSpacing"/>
              <w:jc w:val="center"/>
              <w:rPr>
                <w:rFonts w:ascii="Arial" w:hAnsi="Arial" w:cs="Arial"/>
                <w:bCs/>
              </w:rPr>
            </w:pPr>
            <w:proofErr w:type="spellStart"/>
            <w:r w:rsidRPr="00364DFB">
              <w:rPr>
                <w:rFonts w:ascii="Arial" w:hAnsi="Arial" w:cs="Arial"/>
                <w:bCs/>
              </w:rPr>
              <w:t>Co.Reg</w:t>
            </w:r>
            <w:proofErr w:type="spellEnd"/>
            <w:r w:rsidRPr="00364DFB">
              <w:rPr>
                <w:rFonts w:ascii="Arial" w:hAnsi="Arial" w:cs="Arial"/>
                <w:bCs/>
              </w:rPr>
              <w:t xml:space="preserve">: 2010-004816-07  </w:t>
            </w:r>
          </w:p>
          <w:p w:rsidR="003B2B82" w:rsidRPr="00364DFB" w:rsidRDefault="00364DFB" w:rsidP="00364DFB">
            <w:pPr>
              <w:pStyle w:val="NoSpacing"/>
              <w:jc w:val="center"/>
              <w:rPr>
                <w:rFonts w:ascii="Arial" w:hAnsi="Arial" w:cs="Arial"/>
                <w:bCs/>
              </w:rPr>
            </w:pPr>
            <w:r w:rsidRPr="00364DFB">
              <w:rPr>
                <w:rFonts w:ascii="Arial" w:hAnsi="Arial" w:cs="Arial"/>
                <w:bCs/>
              </w:rPr>
              <w:t xml:space="preserve"> VAT 4100242108</w:t>
            </w:r>
          </w:p>
          <w:p w:rsidR="00F341D4" w:rsidRPr="0025565A" w:rsidRDefault="00F341D4" w:rsidP="00FD0C64">
            <w:pPr>
              <w:pStyle w:val="NoSpacing"/>
              <w:jc w:val="center"/>
              <w:rPr>
                <w:rFonts w:ascii="Arial" w:hAnsi="Arial" w:cs="Arial"/>
              </w:rPr>
            </w:pPr>
          </w:p>
        </w:tc>
      </w:tr>
    </w:tbl>
    <w:p w:rsidR="007B4C17" w:rsidRDefault="007B4C17" w:rsidP="002A7D1E">
      <w:pPr>
        <w:pStyle w:val="NoSpacing"/>
        <w:rPr>
          <w:rFonts w:ascii="Arial" w:hAnsi="Arial" w:cs="Arial"/>
          <w:sz w:val="40"/>
          <w:szCs w:val="40"/>
        </w:rPr>
        <w:sectPr w:rsidR="007B4C17" w:rsidSect="0019383E">
          <w:footerReference w:type="default" r:id="rId10"/>
          <w:footerReference w:type="first" r:id="rId11"/>
          <w:pgSz w:w="11906" w:h="16838" w:code="9"/>
          <w:pgMar w:top="851" w:right="567" w:bottom="794" w:left="567" w:header="709" w:footer="709" w:gutter="0"/>
          <w:cols w:space="708"/>
          <w:docGrid w:linePitch="360"/>
        </w:sectPr>
      </w:pPr>
    </w:p>
    <w:p w:rsidR="00664A55" w:rsidRPr="00206863" w:rsidRDefault="00664A55" w:rsidP="004E216C">
      <w:pPr>
        <w:ind w:firstLine="720"/>
        <w:rPr>
          <w:b/>
        </w:rPr>
      </w:pPr>
      <w:bookmarkStart w:id="0" w:name="_Toc192580313"/>
      <w:r w:rsidRPr="00206863">
        <w:rPr>
          <w:b/>
        </w:rPr>
        <w:lastRenderedPageBreak/>
        <w:t>Declaration of Independence</w:t>
      </w:r>
      <w:bookmarkEnd w:id="0"/>
    </w:p>
    <w:p w:rsidR="00664A55" w:rsidRPr="00206863" w:rsidRDefault="00664A55" w:rsidP="00664A55"/>
    <w:p w:rsidR="00664A55" w:rsidRPr="00206863" w:rsidRDefault="00664A55" w:rsidP="004E216C">
      <w:pPr>
        <w:spacing w:before="120" w:after="240"/>
        <w:ind w:left="-180" w:right="-180" w:firstLine="894"/>
      </w:pPr>
      <w:r w:rsidRPr="00206863">
        <w:t xml:space="preserve">I, </w:t>
      </w:r>
      <w:r w:rsidRPr="00206863">
        <w:rPr>
          <w:b/>
        </w:rPr>
        <w:t>Antoinette Bootsma</w:t>
      </w:r>
      <w:r w:rsidRPr="00206863">
        <w:t xml:space="preserve">, in my capacity as a specialist consultant, hereby declare that I - </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 xml:space="preserve">Act as an independent consultant; </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 xml:space="preserve">Do not have any financial interest in the undertaking of the activity, other than remuneration for the work performed in terms of the National Environmental Management Act, 1998 (Act 107 of 1998); </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 xml:space="preserve">Undertake to disclose, to the competent authority, any material information that has or may have the potential to influence the decision of the competent authority or the objectivity of any report, plan or document required in terms of the National Environmental Management Act, 1998 (Act 107 of 1998); </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As a registered member of the South African Council for Natural Scientific Professions, will undertake my profession in accordance with the Code of Conduct of the Council, as well as any other societies to which I am a member; and</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Based on information provided to me by the project proponent, and in addition to information obtained during the course of this study, have presented the results and conclusion within the associated document to the best of my professional judgement.</w:t>
      </w:r>
    </w:p>
    <w:p w:rsidR="00664A55" w:rsidRPr="00206863" w:rsidRDefault="000A3964" w:rsidP="000A3964">
      <w:pPr>
        <w:spacing w:before="120" w:after="120"/>
        <w:ind w:left="5760" w:firstLine="720"/>
      </w:pPr>
      <w:r>
        <w:t xml:space="preserve">    </w:t>
      </w:r>
    </w:p>
    <w:tbl>
      <w:tblPr>
        <w:tblW w:w="0" w:type="auto"/>
        <w:jc w:val="center"/>
        <w:tblLook w:val="01E0" w:firstRow="1" w:lastRow="1" w:firstColumn="1" w:lastColumn="1" w:noHBand="0" w:noVBand="0"/>
      </w:tblPr>
      <w:tblGrid>
        <w:gridCol w:w="4428"/>
        <w:gridCol w:w="4428"/>
      </w:tblGrid>
      <w:tr w:rsidR="00664A55" w:rsidRPr="00206863" w:rsidTr="003A53EC">
        <w:trPr>
          <w:jc w:val="center"/>
        </w:trPr>
        <w:tc>
          <w:tcPr>
            <w:tcW w:w="4428" w:type="dxa"/>
          </w:tcPr>
          <w:p w:rsidR="00664A55" w:rsidRPr="00206863" w:rsidRDefault="00664A55" w:rsidP="003A53EC">
            <w:pPr>
              <w:jc w:val="center"/>
            </w:pPr>
            <w:r w:rsidRPr="00206863">
              <w:t>________________________</w:t>
            </w:r>
          </w:p>
          <w:p w:rsidR="00664A55" w:rsidRPr="00206863" w:rsidRDefault="00664A55" w:rsidP="003A53EC">
            <w:pPr>
              <w:jc w:val="center"/>
              <w:rPr>
                <w:i/>
              </w:rPr>
            </w:pPr>
            <w:r w:rsidRPr="00206863">
              <w:rPr>
                <w:b/>
              </w:rPr>
              <w:t>Antoinette Bootsma (</w:t>
            </w:r>
            <w:proofErr w:type="spellStart"/>
            <w:r w:rsidRPr="00206863">
              <w:rPr>
                <w:b/>
              </w:rPr>
              <w:t>PrSciNat</w:t>
            </w:r>
            <w:proofErr w:type="spellEnd"/>
            <w:r w:rsidRPr="00206863">
              <w:rPr>
                <w:b/>
              </w:rPr>
              <w:t>)</w:t>
            </w:r>
          </w:p>
          <w:p w:rsidR="00664A55" w:rsidRPr="00206863" w:rsidRDefault="00664A55" w:rsidP="003A53EC">
            <w:pPr>
              <w:jc w:val="center"/>
              <w:rPr>
                <w:sz w:val="20"/>
                <w:szCs w:val="20"/>
              </w:rPr>
            </w:pPr>
            <w:r w:rsidRPr="00206863">
              <w:rPr>
                <w:sz w:val="20"/>
                <w:szCs w:val="20"/>
              </w:rPr>
              <w:t>Ecologist/Botanist</w:t>
            </w:r>
          </w:p>
          <w:p w:rsidR="00664A55" w:rsidRPr="00161B0E" w:rsidRDefault="00664A55" w:rsidP="00161B0E">
            <w:pPr>
              <w:jc w:val="center"/>
              <w:rPr>
                <w:sz w:val="16"/>
                <w:szCs w:val="16"/>
              </w:rPr>
            </w:pPr>
            <w:r w:rsidRPr="00206863">
              <w:rPr>
                <w:sz w:val="20"/>
                <w:szCs w:val="20"/>
              </w:rPr>
              <w:t xml:space="preserve">SACNASP Reg. No. </w:t>
            </w:r>
            <w:r w:rsidRPr="00206863">
              <w:t>400222-09</w:t>
            </w:r>
          </w:p>
        </w:tc>
        <w:tc>
          <w:tcPr>
            <w:tcW w:w="4428" w:type="dxa"/>
          </w:tcPr>
          <w:p w:rsidR="00664A55" w:rsidRPr="00206863" w:rsidRDefault="00664A55" w:rsidP="003A53EC">
            <w:pPr>
              <w:jc w:val="center"/>
            </w:pPr>
            <w:r w:rsidRPr="00206863">
              <w:t>________________________</w:t>
            </w:r>
          </w:p>
          <w:p w:rsidR="00664A55" w:rsidRPr="00206863" w:rsidRDefault="00664A55" w:rsidP="003A53EC">
            <w:pPr>
              <w:jc w:val="center"/>
            </w:pPr>
            <w:r w:rsidRPr="00206863">
              <w:t>Date</w:t>
            </w:r>
          </w:p>
        </w:tc>
      </w:tr>
    </w:tbl>
    <w:p w:rsidR="00161B0E" w:rsidRPr="004D53E6" w:rsidRDefault="00161B0E" w:rsidP="00161B0E">
      <w:pPr>
        <w:pBdr>
          <w:top w:val="single" w:sz="4" w:space="1" w:color="auto"/>
          <w:left w:val="single" w:sz="4" w:space="4" w:color="auto"/>
          <w:bottom w:val="single" w:sz="4" w:space="1" w:color="auto"/>
          <w:right w:val="single" w:sz="4" w:space="4" w:color="auto"/>
        </w:pBdr>
        <w:jc w:val="both"/>
        <w:rPr>
          <w:rFonts w:cs="Arial"/>
          <w:b/>
        </w:rPr>
      </w:pPr>
      <w:r w:rsidRPr="004D53E6">
        <w:rPr>
          <w:rFonts w:cs="Arial"/>
          <w:b/>
        </w:rPr>
        <w:t>Indemnity</w:t>
      </w:r>
    </w:p>
    <w:p w:rsidR="00161B0E" w:rsidRPr="004D53E6" w:rsidRDefault="00161B0E" w:rsidP="00161B0E">
      <w:pPr>
        <w:pBdr>
          <w:top w:val="single" w:sz="4" w:space="1" w:color="auto"/>
          <w:left w:val="single" w:sz="4" w:space="4" w:color="auto"/>
          <w:bottom w:val="single" w:sz="4" w:space="1" w:color="auto"/>
          <w:right w:val="single" w:sz="4" w:space="4" w:color="auto"/>
        </w:pBdr>
        <w:jc w:val="both"/>
        <w:rPr>
          <w:rFonts w:cs="Arial"/>
        </w:rPr>
      </w:pPr>
      <w:r w:rsidRPr="004D53E6">
        <w:rPr>
          <w:rFonts w:cs="Arial"/>
        </w:rPr>
        <w:t>This report is based on survey and assessment techniques which are limited by time and budgetary constraints relevant to the type and level of investigation undertaken. The findings, results, observations, conclusions and recommendations given in this report are based on the author’s best scientific and professional knowledge as well as available information at the time of study. Therefore, the author reserves the right to modify aspects of the report including the recommendations if and when new information may become available from ongoing research or further work in this field, or pertaining to this investigation.</w:t>
      </w:r>
    </w:p>
    <w:p w:rsidR="00161B0E" w:rsidRPr="004D53E6" w:rsidRDefault="00161B0E" w:rsidP="00161B0E">
      <w:pPr>
        <w:pBdr>
          <w:top w:val="single" w:sz="4" w:space="1" w:color="auto"/>
          <w:left w:val="single" w:sz="4" w:space="4" w:color="auto"/>
          <w:bottom w:val="single" w:sz="4" w:space="1" w:color="auto"/>
          <w:right w:val="single" w:sz="4" w:space="4" w:color="auto"/>
        </w:pBdr>
        <w:jc w:val="both"/>
        <w:rPr>
          <w:rFonts w:cs="Arial"/>
        </w:rPr>
      </w:pPr>
      <w:r w:rsidRPr="004D53E6">
        <w:rPr>
          <w:rFonts w:cs="Arial"/>
        </w:rPr>
        <w:t>Although the author exercises due care and diligence in rendering services and preparing documents, she accepts no liability, and the client, by receiving this document, indemnifies the author against all actions, claims, demands, losses, liabilities, costs, damages and expenses arising from or in connection with services rendered, directly or indirectly by the author and by the use of this document.</w:t>
      </w:r>
    </w:p>
    <w:p w:rsidR="00161B0E" w:rsidRDefault="00161B0E" w:rsidP="00D92809">
      <w:pPr>
        <w:pStyle w:val="TOCHeading"/>
        <w:tabs>
          <w:tab w:val="left" w:pos="851"/>
        </w:tabs>
        <w:ind w:left="284"/>
        <w:rPr>
          <w:rFonts w:ascii="Arial" w:hAnsi="Arial" w:cs="Arial"/>
          <w:color w:val="auto"/>
          <w:kern w:val="32"/>
          <w:sz w:val="22"/>
          <w:szCs w:val="22"/>
          <w:lang w:val="en-ZA"/>
        </w:rPr>
      </w:pPr>
    </w:p>
    <w:p w:rsidR="00843D40" w:rsidRDefault="00161B0E">
      <w:pPr>
        <w:rPr>
          <w:rFonts w:eastAsia="Times New Roman"/>
          <w:kern w:val="32"/>
        </w:rPr>
      </w:pPr>
      <w:r>
        <w:rPr>
          <w:kern w:val="32"/>
        </w:rPr>
        <w:br w:type="page"/>
      </w:r>
    </w:p>
    <w:p w:rsidR="007A6EF5" w:rsidRDefault="007A6EF5" w:rsidP="007A6EF5">
      <w:pPr>
        <w:pStyle w:val="TOCHeading"/>
        <w:tabs>
          <w:tab w:val="left" w:pos="851"/>
        </w:tabs>
        <w:ind w:left="284"/>
        <w:rPr>
          <w:rFonts w:ascii="Arial" w:hAnsi="Arial" w:cs="Arial"/>
          <w:color w:val="auto"/>
          <w:kern w:val="32"/>
          <w:sz w:val="22"/>
          <w:szCs w:val="22"/>
          <w:lang w:val="en-ZA"/>
        </w:rPr>
      </w:pPr>
      <w:r>
        <w:rPr>
          <w:rFonts w:ascii="Arial" w:hAnsi="Arial" w:cs="Arial"/>
          <w:color w:val="auto"/>
          <w:kern w:val="32"/>
          <w:sz w:val="22"/>
          <w:szCs w:val="22"/>
          <w:lang w:val="en-ZA"/>
        </w:rPr>
        <w:lastRenderedPageBreak/>
        <w:t>TABLE OF QUALIFICATION OF SPECIALISTS</w:t>
      </w:r>
    </w:p>
    <w:tbl>
      <w:tblPr>
        <w:tblpPr w:leftFromText="180" w:rightFromText="180" w:bottomFromText="160" w:vertAnchor="text"/>
        <w:tblW w:w="0" w:type="auto"/>
        <w:tblCellMar>
          <w:left w:w="0" w:type="dxa"/>
          <w:right w:w="0" w:type="dxa"/>
        </w:tblCellMar>
        <w:tblLook w:val="04A0" w:firstRow="1" w:lastRow="0" w:firstColumn="1" w:lastColumn="0" w:noHBand="0" w:noVBand="1"/>
      </w:tblPr>
      <w:tblGrid>
        <w:gridCol w:w="2802"/>
        <w:gridCol w:w="3402"/>
        <w:gridCol w:w="3402"/>
      </w:tblGrid>
      <w:tr w:rsidR="00232859" w:rsidRPr="00FD3C2F" w:rsidTr="00232859">
        <w:trPr>
          <w:trHeight w:val="1745"/>
        </w:trPr>
        <w:tc>
          <w:tcPr>
            <w:tcW w:w="2802"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Report writing assistance and review</w:t>
            </w:r>
          </w:p>
          <w:p w:rsidR="00232859" w:rsidRPr="00FD3C2F" w:rsidRDefault="00232859" w:rsidP="00232859">
            <w:pPr>
              <w:keepNext/>
              <w:keepLines/>
              <w:spacing w:after="0" w:line="288" w:lineRule="auto"/>
              <w:ind w:left="142" w:right="142" w:firstLine="142"/>
              <w:jc w:val="center"/>
              <w:rPr>
                <w:rFonts w:eastAsia="Times New Roman"/>
                <w:lang w:val="en-US"/>
              </w:rPr>
            </w:pP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Rudi Bezuidenhoudt</w:t>
            </w:r>
          </w:p>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Wetland specialist / Ecologist</w:t>
            </w:r>
          </w:p>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SACNASP Reg. No.</w:t>
            </w:r>
            <w:r>
              <w:rPr>
                <w:rFonts w:eastAsia="Times New Roman"/>
                <w:lang w:val="en-US"/>
              </w:rPr>
              <w:t xml:space="preserve"> 500024/13</w:t>
            </w:r>
          </w:p>
          <w:p w:rsidR="00232859" w:rsidRPr="00FD3C2F" w:rsidRDefault="00232859" w:rsidP="00232859">
            <w:pPr>
              <w:keepNext/>
              <w:keepLines/>
              <w:spacing w:after="0" w:line="288" w:lineRule="auto"/>
              <w:ind w:left="142" w:right="142" w:firstLine="142"/>
              <w:jc w:val="center"/>
              <w:rPr>
                <w:rFonts w:eastAsia="Times New Roman"/>
                <w:lang w:val="en-US"/>
              </w:rPr>
            </w:pPr>
          </w:p>
          <w:p w:rsidR="00232859" w:rsidRPr="00FD3C2F" w:rsidRDefault="00232859" w:rsidP="00232859">
            <w:pPr>
              <w:keepNext/>
              <w:keepLines/>
              <w:spacing w:after="0" w:line="288" w:lineRule="auto"/>
              <w:ind w:left="142" w:right="142" w:firstLine="142"/>
              <w:jc w:val="center"/>
              <w:rPr>
                <w:rFonts w:eastAsia="Times New Roman"/>
                <w:i/>
                <w:iCs/>
                <w:lang w:val="en-US"/>
              </w:rPr>
            </w:pPr>
            <w:r w:rsidRPr="00FD3C2F">
              <w:rPr>
                <w:rFonts w:eastAsia="Times New Roman"/>
                <w:lang w:val="en-US"/>
              </w:rPr>
              <w:t>Antoinette Bootsma</w:t>
            </w:r>
          </w:p>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Ecologist/Botanist/Wetland specialist</w:t>
            </w:r>
          </w:p>
          <w:p w:rsidR="00232859" w:rsidRDefault="00232859" w:rsidP="00232859">
            <w:pPr>
              <w:jc w:val="center"/>
              <w:rPr>
                <w:rFonts w:eastAsia="Times New Roman"/>
                <w:lang w:val="en-US"/>
              </w:rPr>
            </w:pPr>
            <w:r w:rsidRPr="00FD3C2F">
              <w:rPr>
                <w:rFonts w:eastAsia="Times New Roman"/>
                <w:lang w:val="en-US"/>
              </w:rPr>
              <w:t>SACNASP Reg. No. 400222-09</w:t>
            </w:r>
          </w:p>
          <w:p w:rsidR="00232859" w:rsidRDefault="00232859" w:rsidP="00232859">
            <w:pPr>
              <w:jc w:val="center"/>
              <w:rPr>
                <w:rFonts w:eastAsia="Times New Roman"/>
                <w:lang w:val="en-US"/>
              </w:rPr>
            </w:pPr>
          </w:p>
          <w:p w:rsidR="00232859" w:rsidRPr="00FD3C2F" w:rsidRDefault="00232859" w:rsidP="00232859">
            <w:pPr>
              <w:keepNext/>
              <w:keepLines/>
              <w:spacing w:after="0" w:line="288" w:lineRule="auto"/>
              <w:ind w:left="142" w:right="142" w:firstLine="142"/>
              <w:jc w:val="center"/>
              <w:rPr>
                <w:rFonts w:eastAsia="Times New Roman"/>
              </w:rPr>
            </w:pPr>
            <w:r w:rsidRPr="00FD3C2F">
              <w:rPr>
                <w:rFonts w:eastAsia="Times New Roman"/>
                <w:lang w:val="en-US"/>
              </w:rPr>
              <w:t>Antoinette Eyssell</w:t>
            </w:r>
          </w:p>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Terrestrial Ecologist / Wetland assistant</w:t>
            </w:r>
          </w:p>
          <w:p w:rsidR="00232859" w:rsidRDefault="00232859" w:rsidP="00232859">
            <w:pPr>
              <w:keepNext/>
              <w:keepLines/>
              <w:spacing w:after="0" w:line="288" w:lineRule="auto"/>
              <w:ind w:left="142" w:right="142" w:firstLine="142"/>
              <w:jc w:val="center"/>
              <w:rPr>
                <w:rFonts w:eastAsia="Times New Roman"/>
                <w:lang w:val="en-US"/>
              </w:rPr>
            </w:pPr>
            <w:r w:rsidRPr="00FD3C2F">
              <w:rPr>
                <w:rFonts w:eastAsia="Times New Roman"/>
              </w:rPr>
              <w:t xml:space="preserve">SACNASP Reg. No. </w:t>
            </w:r>
            <w:r w:rsidRPr="00FD3C2F">
              <w:rPr>
                <w:rFonts w:eastAsia="Times New Roman"/>
                <w:lang w:val="en-US"/>
              </w:rPr>
              <w:t>400019/11</w:t>
            </w:r>
          </w:p>
          <w:p w:rsidR="00232859" w:rsidRPr="00292144" w:rsidRDefault="00232859" w:rsidP="00232859">
            <w:pPr>
              <w:keepNext/>
              <w:keepLines/>
              <w:spacing w:after="0" w:line="288" w:lineRule="auto"/>
              <w:ind w:left="142" w:right="142" w:firstLine="142"/>
              <w:jc w:val="center"/>
              <w:rPr>
                <w:rFonts w:eastAsia="Times New Roman"/>
                <w:lang w:val="en-US"/>
              </w:rPr>
            </w:pPr>
          </w:p>
        </w:tc>
        <w:tc>
          <w:tcPr>
            <w:tcW w:w="340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32859" w:rsidRPr="00FD3C2F" w:rsidRDefault="00232859" w:rsidP="00232859">
            <w:pPr>
              <w:keepNext/>
              <w:keepLines/>
              <w:spacing w:after="0" w:line="288" w:lineRule="auto"/>
              <w:ind w:left="142" w:right="142" w:firstLine="142"/>
              <w:jc w:val="center"/>
              <w:rPr>
                <w:rFonts w:eastAsia="Times New Roman"/>
                <w:lang w:val="en-US"/>
              </w:rPr>
            </w:pPr>
          </w:p>
          <w:p w:rsidR="00232859" w:rsidRPr="00FD3C2F" w:rsidRDefault="00232859" w:rsidP="00232859">
            <w:pPr>
              <w:keepNext/>
              <w:keepLines/>
              <w:spacing w:after="0" w:line="288" w:lineRule="auto"/>
              <w:ind w:left="142" w:right="142" w:firstLine="142"/>
              <w:jc w:val="center"/>
              <w:rPr>
                <w:rFonts w:eastAsia="Times New Roman"/>
                <w:i/>
                <w:iCs/>
                <w:lang w:val="en-US"/>
              </w:rPr>
            </w:pPr>
            <w:r w:rsidRPr="00FD3C2F">
              <w:rPr>
                <w:rFonts w:eastAsia="Times New Roman"/>
                <w:lang w:val="en-US"/>
              </w:rPr>
              <w:t>Antoinette Bootsma (</w:t>
            </w:r>
            <w:proofErr w:type="spellStart"/>
            <w:r w:rsidRPr="00FD3C2F">
              <w:rPr>
                <w:rFonts w:eastAsia="Times New Roman"/>
                <w:lang w:val="en-US"/>
              </w:rPr>
              <w:t>PrSciNat</w:t>
            </w:r>
            <w:proofErr w:type="spellEnd"/>
            <w:r w:rsidRPr="00FD3C2F">
              <w:rPr>
                <w:rFonts w:eastAsia="Times New Roman"/>
                <w:lang w:val="en-US"/>
              </w:rPr>
              <w:t>)</w:t>
            </w:r>
          </w:p>
          <w:p w:rsidR="00232859" w:rsidRDefault="00232859" w:rsidP="00232859">
            <w:pPr>
              <w:keepNext/>
              <w:keepLines/>
              <w:spacing w:after="0" w:line="288" w:lineRule="auto"/>
              <w:ind w:left="142" w:right="142" w:firstLine="142"/>
              <w:jc w:val="center"/>
              <w:rPr>
                <w:rFonts w:eastAsia="Times New Roman"/>
                <w:lang w:val="en-US"/>
              </w:rPr>
            </w:pPr>
            <w:r>
              <w:rPr>
                <w:bCs/>
                <w:noProof/>
                <w:lang w:eastAsia="en-ZA"/>
              </w:rPr>
              <w:drawing>
                <wp:anchor distT="0" distB="0" distL="114300" distR="114300" simplePos="0" relativeHeight="251663360" behindDoc="1" locked="0" layoutInCell="1" allowOverlap="1" wp14:anchorId="76582DF3" wp14:editId="2FE7B864">
                  <wp:simplePos x="0" y="0"/>
                  <wp:positionH relativeFrom="column">
                    <wp:posOffset>479425</wp:posOffset>
                  </wp:positionH>
                  <wp:positionV relativeFrom="paragraph">
                    <wp:posOffset>397510</wp:posOffset>
                  </wp:positionV>
                  <wp:extent cx="1170305" cy="9144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170305" cy="914400"/>
                          </a:xfrm>
                          <a:prstGeom prst="rect">
                            <a:avLst/>
                          </a:prstGeom>
                          <a:noFill/>
                        </pic:spPr>
                      </pic:pic>
                    </a:graphicData>
                  </a:graphic>
                  <wp14:sizeRelH relativeFrom="page">
                    <wp14:pctWidth>0</wp14:pctWidth>
                  </wp14:sizeRelH>
                  <wp14:sizeRelV relativeFrom="page">
                    <wp14:pctHeight>0</wp14:pctHeight>
                  </wp14:sizeRelV>
                </wp:anchor>
              </w:drawing>
            </w:r>
            <w:r w:rsidRPr="00FD3C2F">
              <w:rPr>
                <w:rFonts w:eastAsia="Times New Roman"/>
                <w:lang w:val="en-US"/>
              </w:rPr>
              <w:t>Ecologist/Botanist/Wetland specialist</w:t>
            </w:r>
          </w:p>
          <w:p w:rsidR="00232859" w:rsidRDefault="00232859" w:rsidP="00232859">
            <w:pPr>
              <w:keepNext/>
              <w:keepLines/>
              <w:spacing w:after="0" w:line="288" w:lineRule="auto"/>
              <w:ind w:left="142" w:right="142" w:firstLine="142"/>
              <w:jc w:val="center"/>
              <w:rPr>
                <w:rFonts w:eastAsia="Times New Roman"/>
                <w:lang w:val="en-US"/>
              </w:rPr>
            </w:pPr>
          </w:p>
          <w:p w:rsidR="00232859" w:rsidRPr="00FD3C2F" w:rsidRDefault="00232859" w:rsidP="00232859">
            <w:pPr>
              <w:keepNext/>
              <w:keepLines/>
              <w:spacing w:after="0" w:line="288" w:lineRule="auto"/>
              <w:ind w:left="142" w:right="142" w:firstLine="142"/>
              <w:jc w:val="center"/>
              <w:rPr>
                <w:rFonts w:eastAsia="Times New Roman"/>
                <w:lang w:val="en-US"/>
              </w:rPr>
            </w:pPr>
          </w:p>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_______________</w:t>
            </w:r>
          </w:p>
          <w:p w:rsidR="00232859" w:rsidRPr="00FD3C2F" w:rsidRDefault="00232859" w:rsidP="00232859">
            <w:pPr>
              <w:keepNext/>
              <w:keepLines/>
              <w:spacing w:after="0" w:line="288" w:lineRule="auto"/>
              <w:ind w:left="142" w:right="142" w:firstLine="142"/>
              <w:jc w:val="center"/>
              <w:rPr>
                <w:rFonts w:eastAsia="Times New Roman"/>
                <w:lang w:val="en-US"/>
              </w:rPr>
            </w:pPr>
          </w:p>
          <w:p w:rsidR="00232859" w:rsidRPr="00FD3C2F" w:rsidRDefault="00232859" w:rsidP="00232859">
            <w:pPr>
              <w:keepNext/>
              <w:keepLines/>
              <w:spacing w:after="0" w:line="288" w:lineRule="auto"/>
              <w:ind w:left="142" w:right="142" w:firstLine="142"/>
              <w:jc w:val="center"/>
              <w:rPr>
                <w:rFonts w:eastAsia="Times New Roman"/>
                <w:lang w:val="en-US"/>
              </w:rPr>
            </w:pPr>
            <w:r w:rsidRPr="00292144">
              <w:rPr>
                <w:rFonts w:eastAsia="Times New Roman"/>
                <w:lang w:val="en-US"/>
              </w:rPr>
              <w:t>22 November  2013</w:t>
            </w:r>
          </w:p>
          <w:p w:rsidR="00232859" w:rsidRPr="00FD3C2F" w:rsidRDefault="00232859" w:rsidP="00232859">
            <w:pPr>
              <w:keepNext/>
              <w:keepLines/>
              <w:spacing w:after="0" w:line="288" w:lineRule="auto"/>
              <w:ind w:left="142" w:right="142" w:firstLine="142"/>
              <w:jc w:val="center"/>
              <w:rPr>
                <w:rFonts w:eastAsia="Times New Roman"/>
                <w:lang w:val="en-US"/>
              </w:rPr>
            </w:pPr>
          </w:p>
          <w:p w:rsidR="00232859" w:rsidRPr="00FD3C2F" w:rsidRDefault="00232859" w:rsidP="00232859">
            <w:pPr>
              <w:keepNext/>
              <w:keepLines/>
              <w:spacing w:after="0" w:line="288" w:lineRule="auto"/>
              <w:ind w:left="142" w:right="142" w:firstLine="142"/>
              <w:jc w:val="center"/>
              <w:rPr>
                <w:rFonts w:eastAsia="Times New Roman"/>
              </w:rPr>
            </w:pPr>
            <w:r w:rsidRPr="00FD3C2F">
              <w:rPr>
                <w:rFonts w:eastAsia="Times New Roman"/>
                <w:lang w:val="en-US"/>
              </w:rPr>
              <w:t>Date</w:t>
            </w:r>
          </w:p>
        </w:tc>
      </w:tr>
      <w:tr w:rsidR="00232859" w:rsidRPr="00FD3C2F" w:rsidTr="00232859">
        <w:tc>
          <w:tcPr>
            <w:tcW w:w="2802"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Field work and data analysis</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Rudi Bezuidenhoudt</w:t>
            </w:r>
          </w:p>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Wetland specialist / Ecologist</w:t>
            </w:r>
          </w:p>
          <w:p w:rsidR="00232859" w:rsidRPr="00FD3C2F" w:rsidRDefault="00232859" w:rsidP="00232859">
            <w:pPr>
              <w:keepNext/>
              <w:keepLines/>
              <w:spacing w:after="0" w:line="288" w:lineRule="auto"/>
              <w:ind w:left="142" w:right="142" w:firstLine="142"/>
              <w:jc w:val="center"/>
              <w:rPr>
                <w:rFonts w:eastAsia="Times New Roman"/>
                <w:lang w:val="en-US"/>
              </w:rPr>
            </w:pPr>
            <w:r w:rsidRPr="00FD3C2F">
              <w:rPr>
                <w:rFonts w:eastAsia="Times New Roman"/>
                <w:lang w:val="en-US"/>
              </w:rPr>
              <w:t>SACNASP Reg.  No.</w:t>
            </w:r>
            <w:r>
              <w:rPr>
                <w:rFonts w:eastAsia="Times New Roman"/>
                <w:lang w:val="en-US"/>
              </w:rPr>
              <w:t xml:space="preserve"> 500024/13</w:t>
            </w:r>
          </w:p>
          <w:p w:rsidR="00232859" w:rsidRPr="00FD3C2F" w:rsidRDefault="00232859" w:rsidP="00232859">
            <w:pPr>
              <w:keepNext/>
              <w:keepLines/>
              <w:spacing w:after="0" w:line="288" w:lineRule="auto"/>
              <w:ind w:left="142" w:right="142" w:firstLine="142"/>
              <w:jc w:val="center"/>
              <w:rPr>
                <w:rFonts w:eastAsia="Times New Roman"/>
                <w:lang w:val="en-US"/>
              </w:rPr>
            </w:pPr>
          </w:p>
          <w:p w:rsidR="00232859" w:rsidRPr="00FD3C2F" w:rsidRDefault="00232859" w:rsidP="00232859">
            <w:pPr>
              <w:keepNext/>
              <w:keepLines/>
              <w:spacing w:after="0" w:line="288" w:lineRule="auto"/>
              <w:ind w:left="142" w:right="142" w:firstLine="142"/>
              <w:jc w:val="center"/>
              <w:rPr>
                <w:rFonts w:eastAsia="Times New Roman"/>
                <w:lang w:val="en-US"/>
              </w:rPr>
            </w:pPr>
          </w:p>
        </w:tc>
        <w:tc>
          <w:tcPr>
            <w:tcW w:w="0" w:type="auto"/>
            <w:vMerge/>
            <w:tcBorders>
              <w:top w:val="single" w:sz="8" w:space="0" w:color="auto"/>
              <w:left w:val="nil"/>
              <w:bottom w:val="single" w:sz="8" w:space="0" w:color="auto"/>
              <w:right w:val="single" w:sz="8" w:space="0" w:color="auto"/>
            </w:tcBorders>
            <w:vAlign w:val="center"/>
            <w:hideMark/>
          </w:tcPr>
          <w:p w:rsidR="00232859" w:rsidRPr="00FD3C2F" w:rsidRDefault="00232859" w:rsidP="00232859">
            <w:pPr>
              <w:spacing w:after="0" w:line="256" w:lineRule="auto"/>
              <w:rPr>
                <w:rFonts w:eastAsia="Times New Roman"/>
              </w:rPr>
            </w:pPr>
          </w:p>
        </w:tc>
      </w:tr>
    </w:tbl>
    <w:p w:rsidR="007A6EF5" w:rsidRDefault="007A6EF5" w:rsidP="007A6EF5">
      <w:pPr>
        <w:pStyle w:val="TOCHeading"/>
        <w:tabs>
          <w:tab w:val="left" w:pos="851"/>
        </w:tabs>
        <w:ind w:left="284"/>
        <w:rPr>
          <w:rFonts w:ascii="Arial" w:hAnsi="Arial" w:cs="Arial"/>
          <w:color w:val="auto"/>
          <w:kern w:val="32"/>
          <w:sz w:val="22"/>
          <w:szCs w:val="22"/>
          <w:lang w:val="en-ZA"/>
        </w:rPr>
      </w:pPr>
    </w:p>
    <w:p w:rsidR="007A6EF5" w:rsidRDefault="007A6EF5" w:rsidP="007A6EF5"/>
    <w:p w:rsidR="00232859" w:rsidRPr="00A84D59" w:rsidRDefault="00232859" w:rsidP="007A6EF5">
      <w:pPr>
        <w:sectPr w:rsidR="00232859" w:rsidRPr="00A84D59" w:rsidSect="00BD1372">
          <w:headerReference w:type="even" r:id="rId13"/>
          <w:headerReference w:type="default" r:id="rId14"/>
          <w:footerReference w:type="default" r:id="rId15"/>
          <w:headerReference w:type="first" r:id="rId16"/>
          <w:pgSz w:w="11906" w:h="16838" w:code="9"/>
          <w:pgMar w:top="851" w:right="1274" w:bottom="794" w:left="993" w:header="709" w:footer="709" w:gutter="0"/>
          <w:cols w:space="708"/>
          <w:docGrid w:linePitch="360"/>
        </w:sectPr>
      </w:pPr>
    </w:p>
    <w:p w:rsidR="00925F0D" w:rsidRDefault="00925F0D" w:rsidP="00D92809">
      <w:pPr>
        <w:pStyle w:val="TOCHeading"/>
        <w:tabs>
          <w:tab w:val="left" w:pos="851"/>
        </w:tabs>
        <w:ind w:left="284"/>
        <w:rPr>
          <w:rFonts w:ascii="Arial" w:hAnsi="Arial" w:cs="Arial"/>
          <w:color w:val="auto"/>
          <w:kern w:val="32"/>
          <w:sz w:val="22"/>
          <w:szCs w:val="22"/>
          <w:lang w:val="en-ZA"/>
        </w:rPr>
      </w:pPr>
      <w:r w:rsidRPr="00206863">
        <w:rPr>
          <w:rFonts w:ascii="Arial" w:hAnsi="Arial" w:cs="Arial"/>
          <w:color w:val="auto"/>
          <w:kern w:val="32"/>
          <w:sz w:val="22"/>
          <w:szCs w:val="22"/>
          <w:lang w:val="en-ZA"/>
        </w:rPr>
        <w:lastRenderedPageBreak/>
        <w:t>EXECUTIVE SUMMARY</w:t>
      </w:r>
    </w:p>
    <w:p w:rsidR="002A61DF" w:rsidRDefault="002A61DF" w:rsidP="002A61DF">
      <w:pPr>
        <w:rPr>
          <w:lang w:val="en-US"/>
        </w:rPr>
      </w:pPr>
    </w:p>
    <w:p w:rsidR="00644384" w:rsidRDefault="00644384" w:rsidP="00644384">
      <w:pPr>
        <w:jc w:val="both"/>
        <w:rPr>
          <w:rFonts w:cs="Arial"/>
        </w:rPr>
      </w:pPr>
      <w:r>
        <w:t xml:space="preserve">Limosella Consulting was appointed by </w:t>
      </w:r>
      <w:proofErr w:type="spellStart"/>
      <w:r w:rsidR="006469B4">
        <w:t>Mandara</w:t>
      </w:r>
      <w:proofErr w:type="spellEnd"/>
      <w:r w:rsidR="006469B4">
        <w:t xml:space="preserve"> Consulting Solutions</w:t>
      </w:r>
      <w:r>
        <w:t xml:space="preserve"> to undertake a walk down </w:t>
      </w:r>
      <w:r w:rsidR="006469B4">
        <w:t xml:space="preserve">of the proposed </w:t>
      </w:r>
      <w:proofErr w:type="spellStart"/>
      <w:r w:rsidR="006469B4">
        <w:t>powerline</w:t>
      </w:r>
      <w:proofErr w:type="spellEnd"/>
      <w:r w:rsidR="006469B4">
        <w:t xml:space="preserve"> </w:t>
      </w:r>
      <w:proofErr w:type="spellStart"/>
      <w:r w:rsidR="006469B4">
        <w:t>Mas</w:t>
      </w:r>
      <w:r w:rsidR="00232859">
        <w:t>a</w:t>
      </w:r>
      <w:r w:rsidR="006469B4">
        <w:t>-Ngw</w:t>
      </w:r>
      <w:r w:rsidR="00232859">
        <w:t>edi</w:t>
      </w:r>
      <w:proofErr w:type="spellEnd"/>
      <w:r w:rsidR="006469B4">
        <w:t xml:space="preserve"> 765</w:t>
      </w:r>
      <w:r w:rsidR="00EE0DC4">
        <w:t>kV</w:t>
      </w:r>
      <w:r w:rsidR="006469B4">
        <w:t xml:space="preserve"> and </w:t>
      </w:r>
      <w:proofErr w:type="spellStart"/>
      <w:r w:rsidR="006469B4">
        <w:t>Mas</w:t>
      </w:r>
      <w:r w:rsidR="00232859">
        <w:t>a</w:t>
      </w:r>
      <w:r w:rsidR="006469B4">
        <w:t>-Ngw</w:t>
      </w:r>
      <w:r w:rsidR="00232859">
        <w:t>edi</w:t>
      </w:r>
      <w:proofErr w:type="spellEnd"/>
      <w:r w:rsidR="006469B4">
        <w:t xml:space="preserve"> 400</w:t>
      </w:r>
      <w:r w:rsidR="00EE0DC4">
        <w:t>kV</w:t>
      </w:r>
      <w:r>
        <w:t xml:space="preserve"> and provide input </w:t>
      </w:r>
      <w:r w:rsidR="00232859">
        <w:t xml:space="preserve">into the Environmental Management Plan </w:t>
      </w:r>
      <w:r>
        <w:t>with regards to the presence and outer edge of wetlands</w:t>
      </w:r>
      <w:r w:rsidR="00232859">
        <w:t xml:space="preserve"> or riparian areas</w:t>
      </w:r>
      <w:r>
        <w:t xml:space="preserve"> that should be avoided or impacts mitigated during the construction of the </w:t>
      </w:r>
      <w:proofErr w:type="spellStart"/>
      <w:r>
        <w:t>powerline</w:t>
      </w:r>
      <w:proofErr w:type="spellEnd"/>
      <w:r>
        <w:t xml:space="preserve"> route.</w:t>
      </w:r>
      <w:r w:rsidR="006469B4">
        <w:t xml:space="preserve"> This report covers the final 40km of the proposed route for the towers 341-436 (765</w:t>
      </w:r>
      <w:r w:rsidR="00EE0DC4">
        <w:t>kV</w:t>
      </w:r>
      <w:r w:rsidR="006469B4">
        <w:t>) and 327-417 (400</w:t>
      </w:r>
      <w:r w:rsidR="00EE0DC4">
        <w:t>kV</w:t>
      </w:r>
      <w:r w:rsidR="006469B4">
        <w:t>).</w:t>
      </w:r>
    </w:p>
    <w:p w:rsidR="00644384" w:rsidRDefault="00644384" w:rsidP="002A61DF">
      <w:pPr>
        <w:rPr>
          <w:lang w:val="en-US"/>
        </w:rPr>
      </w:pPr>
      <w:r>
        <w:rPr>
          <w:lang w:val="en-US"/>
        </w:rPr>
        <w:t>The terms of reference were as follows:</w:t>
      </w:r>
    </w:p>
    <w:p w:rsidR="00232859" w:rsidRPr="00F10187" w:rsidRDefault="00232859" w:rsidP="00232859">
      <w:pPr>
        <w:numPr>
          <w:ilvl w:val="0"/>
          <w:numId w:val="8"/>
        </w:numPr>
        <w:autoSpaceDE w:val="0"/>
        <w:autoSpaceDN w:val="0"/>
        <w:adjustRightInd w:val="0"/>
        <w:spacing w:after="0" w:line="312" w:lineRule="auto"/>
        <w:ind w:left="714" w:hanging="357"/>
        <w:jc w:val="both"/>
        <w:rPr>
          <w:color w:val="000000"/>
          <w:lang w:val="en-US"/>
        </w:rPr>
      </w:pPr>
      <w:r>
        <w:t>C</w:t>
      </w:r>
      <w:r w:rsidRPr="00206863">
        <w:t>onclusively identify the presence or absence of wetland</w:t>
      </w:r>
      <w:r>
        <w:t xml:space="preserve"> and riparian</w:t>
      </w:r>
      <w:r w:rsidRPr="00206863">
        <w:t xml:space="preserve"> conditions as prescribed by the DWAF </w:t>
      </w:r>
      <w:r w:rsidRPr="00F10187">
        <w:t>(2005) delineation guideline</w:t>
      </w:r>
      <w:r w:rsidRPr="00F10187">
        <w:rPr>
          <w:color w:val="000000"/>
          <w:lang w:val="en-US"/>
        </w:rPr>
        <w:t>;</w:t>
      </w:r>
    </w:p>
    <w:p w:rsidR="00232859" w:rsidRPr="00F10187" w:rsidRDefault="00232859" w:rsidP="00232859">
      <w:pPr>
        <w:numPr>
          <w:ilvl w:val="0"/>
          <w:numId w:val="8"/>
        </w:numPr>
        <w:autoSpaceDE w:val="0"/>
        <w:autoSpaceDN w:val="0"/>
        <w:adjustRightInd w:val="0"/>
        <w:spacing w:after="0" w:line="312" w:lineRule="auto"/>
        <w:ind w:left="714" w:hanging="357"/>
        <w:jc w:val="both"/>
        <w:rPr>
          <w:color w:val="000000"/>
          <w:lang w:val="en-US"/>
        </w:rPr>
      </w:pPr>
      <w:r w:rsidRPr="00F10187">
        <w:rPr>
          <w:color w:val="000000"/>
          <w:lang w:val="en-US"/>
        </w:rPr>
        <w:t>Identify the outer edge of the wetland temporary zone and recommend a suitable buffer zone</w:t>
      </w:r>
      <w:r>
        <w:rPr>
          <w:color w:val="000000"/>
          <w:lang w:val="en-US"/>
        </w:rPr>
        <w:t xml:space="preserve"> for wetlands that may be affected by the proposed </w:t>
      </w:r>
      <w:proofErr w:type="spellStart"/>
      <w:r>
        <w:rPr>
          <w:color w:val="000000"/>
          <w:lang w:val="en-US"/>
        </w:rPr>
        <w:t>powerline</w:t>
      </w:r>
      <w:proofErr w:type="spellEnd"/>
      <w:r>
        <w:rPr>
          <w:color w:val="000000"/>
          <w:lang w:val="en-US"/>
        </w:rPr>
        <w:t xml:space="preserve"> alignments and substation</w:t>
      </w:r>
      <w:r w:rsidRPr="00F10187">
        <w:rPr>
          <w:color w:val="000000"/>
          <w:lang w:val="en-US"/>
        </w:rPr>
        <w:t>;</w:t>
      </w:r>
    </w:p>
    <w:p w:rsidR="00232859" w:rsidRPr="003C652F" w:rsidRDefault="00232859" w:rsidP="00232859">
      <w:pPr>
        <w:numPr>
          <w:ilvl w:val="0"/>
          <w:numId w:val="8"/>
        </w:numPr>
        <w:autoSpaceDE w:val="0"/>
        <w:autoSpaceDN w:val="0"/>
        <w:adjustRightInd w:val="0"/>
        <w:spacing w:after="0" w:line="312" w:lineRule="auto"/>
        <w:ind w:left="714" w:hanging="357"/>
        <w:jc w:val="both"/>
        <w:rPr>
          <w:color w:val="000000"/>
          <w:lang w:val="en-US"/>
        </w:rPr>
      </w:pPr>
      <w:r w:rsidRPr="00F10187">
        <w:rPr>
          <w:color w:val="000000"/>
          <w:lang w:val="en-US"/>
        </w:rPr>
        <w:t xml:space="preserve">Discuss </w:t>
      </w:r>
      <w:r>
        <w:rPr>
          <w:color w:val="000000"/>
          <w:lang w:val="en-US"/>
        </w:rPr>
        <w:t>suitable</w:t>
      </w:r>
      <w:r w:rsidRPr="00F10187">
        <w:rPr>
          <w:color w:val="000000"/>
          <w:lang w:val="en-US"/>
        </w:rPr>
        <w:t xml:space="preserve"> buffer</w:t>
      </w:r>
      <w:r w:rsidRPr="003C652F">
        <w:rPr>
          <w:color w:val="000000"/>
          <w:lang w:val="en-US"/>
        </w:rPr>
        <w:t xml:space="preserve"> zones;</w:t>
      </w:r>
    </w:p>
    <w:p w:rsidR="00232859" w:rsidRPr="003C652F" w:rsidRDefault="00232859" w:rsidP="00232859">
      <w:pPr>
        <w:numPr>
          <w:ilvl w:val="0"/>
          <w:numId w:val="8"/>
        </w:numPr>
        <w:autoSpaceDE w:val="0"/>
        <w:autoSpaceDN w:val="0"/>
        <w:adjustRightInd w:val="0"/>
        <w:spacing w:after="0" w:line="312" w:lineRule="auto"/>
        <w:ind w:left="714" w:hanging="357"/>
        <w:jc w:val="both"/>
        <w:rPr>
          <w:color w:val="000000"/>
          <w:lang w:val="en-US"/>
        </w:rPr>
      </w:pPr>
      <w:r>
        <w:rPr>
          <w:color w:val="000000"/>
          <w:lang w:val="en-US"/>
        </w:rPr>
        <w:t>Indicate possible impacts that the proposed activity could have on the wetlands/riparian areas if present</w:t>
      </w:r>
      <w:r w:rsidRPr="003C652F">
        <w:rPr>
          <w:color w:val="000000"/>
          <w:lang w:val="en-US"/>
        </w:rPr>
        <w:t>; and</w:t>
      </w:r>
    </w:p>
    <w:p w:rsidR="00232859" w:rsidRDefault="00232859" w:rsidP="00232859">
      <w:pPr>
        <w:numPr>
          <w:ilvl w:val="0"/>
          <w:numId w:val="8"/>
        </w:numPr>
        <w:autoSpaceDE w:val="0"/>
        <w:autoSpaceDN w:val="0"/>
        <w:adjustRightInd w:val="0"/>
        <w:spacing w:after="0" w:line="312" w:lineRule="auto"/>
        <w:ind w:left="714" w:hanging="357"/>
        <w:jc w:val="both"/>
        <w:rPr>
          <w:color w:val="000000"/>
          <w:lang w:val="en-US"/>
        </w:rPr>
      </w:pPr>
      <w:r w:rsidRPr="003C652F">
        <w:rPr>
          <w:color w:val="000000"/>
          <w:lang w:val="en-US"/>
        </w:rPr>
        <w:t>Recommend mitigation measures in order to limit the impact of</w:t>
      </w:r>
      <w:r>
        <w:rPr>
          <w:color w:val="000000"/>
          <w:lang w:val="en-US"/>
        </w:rPr>
        <w:t xml:space="preserve"> the proposed development</w:t>
      </w:r>
      <w:r w:rsidRPr="003C652F">
        <w:rPr>
          <w:color w:val="000000"/>
          <w:lang w:val="en-US"/>
        </w:rPr>
        <w:t>.</w:t>
      </w:r>
    </w:p>
    <w:p w:rsidR="00644384" w:rsidRDefault="00644384" w:rsidP="002A61DF">
      <w:pPr>
        <w:rPr>
          <w:lang w:val="en-US"/>
        </w:rPr>
      </w:pPr>
    </w:p>
    <w:p w:rsidR="00DA3282" w:rsidRDefault="006469B4" w:rsidP="006469B4">
      <w:pPr>
        <w:spacing w:before="240"/>
        <w:jc w:val="both"/>
        <w:rPr>
          <w:szCs w:val="24"/>
        </w:rPr>
      </w:pPr>
      <w:r>
        <w:rPr>
          <w:szCs w:val="24"/>
        </w:rPr>
        <w:t xml:space="preserve">One </w:t>
      </w:r>
      <w:r w:rsidR="00232859">
        <w:rPr>
          <w:szCs w:val="24"/>
        </w:rPr>
        <w:t>riparian area and t</w:t>
      </w:r>
      <w:r>
        <w:rPr>
          <w:szCs w:val="24"/>
        </w:rPr>
        <w:t>hree wetland areas w</w:t>
      </w:r>
      <w:r w:rsidR="00232859">
        <w:rPr>
          <w:szCs w:val="24"/>
        </w:rPr>
        <w:t>ere</w:t>
      </w:r>
      <w:r>
        <w:rPr>
          <w:szCs w:val="24"/>
        </w:rPr>
        <w:t xml:space="preserve"> recorded on this section of the proposed line. The riparian area and its associated drainage lines and tributaries extend </w:t>
      </w:r>
      <w:r w:rsidR="00232859">
        <w:rPr>
          <w:szCs w:val="24"/>
        </w:rPr>
        <w:t>along</w:t>
      </w:r>
      <w:r>
        <w:rPr>
          <w:szCs w:val="24"/>
        </w:rPr>
        <w:t xml:space="preserve"> the majority of the proposed</w:t>
      </w:r>
      <w:r w:rsidR="00232859">
        <w:rPr>
          <w:szCs w:val="24"/>
        </w:rPr>
        <w:t xml:space="preserve"> 40km </w:t>
      </w:r>
      <w:r>
        <w:rPr>
          <w:szCs w:val="24"/>
        </w:rPr>
        <w:t>line and transverses the line in several places. The riparian area also flows parallel with the proposed</w:t>
      </w:r>
      <w:r w:rsidR="00232859">
        <w:rPr>
          <w:szCs w:val="24"/>
        </w:rPr>
        <w:t xml:space="preserve"> line</w:t>
      </w:r>
      <w:r>
        <w:rPr>
          <w:szCs w:val="24"/>
        </w:rPr>
        <w:t xml:space="preserve"> for approximately 17km. The majority of the riparian vegetation is intact and creates a sufficient buffer against natural erosional and sedimentation. However should this vegetation be removed it is likely that erosion and sedimentation will increase in those areas. The majority of the drainage lines </w:t>
      </w:r>
      <w:r w:rsidR="00232859">
        <w:rPr>
          <w:szCs w:val="24"/>
        </w:rPr>
        <w:t>discussed</w:t>
      </w:r>
      <w:r>
        <w:rPr>
          <w:szCs w:val="24"/>
        </w:rPr>
        <w:t xml:space="preserve"> are non-perennial drainage lines while the main river channel appears to be a perennial river. The wetlands recorded have been somewhat disturbed by anthropogenic activities </w:t>
      </w:r>
      <w:r w:rsidR="00232859">
        <w:rPr>
          <w:szCs w:val="24"/>
        </w:rPr>
        <w:t>including</w:t>
      </w:r>
      <w:r>
        <w:rPr>
          <w:szCs w:val="24"/>
        </w:rPr>
        <w:t xml:space="preserve"> roads, farming and water treatment facilities. All the wetland areas </w:t>
      </w:r>
      <w:r w:rsidR="00232859">
        <w:rPr>
          <w:szCs w:val="24"/>
        </w:rPr>
        <w:t>further</w:t>
      </w:r>
      <w:r>
        <w:rPr>
          <w:szCs w:val="24"/>
        </w:rPr>
        <w:t xml:space="preserve"> show signs of grazing</w:t>
      </w:r>
      <w:r w:rsidR="00232859">
        <w:rPr>
          <w:szCs w:val="24"/>
        </w:rPr>
        <w:t>. C</w:t>
      </w:r>
      <w:r>
        <w:rPr>
          <w:szCs w:val="24"/>
        </w:rPr>
        <w:t>onstruction activities have taken place in two of the wetland areas and thus have resulted in a lower P</w:t>
      </w:r>
      <w:r w:rsidR="00232859">
        <w:rPr>
          <w:szCs w:val="24"/>
        </w:rPr>
        <w:t xml:space="preserve">resent </w:t>
      </w:r>
      <w:r>
        <w:rPr>
          <w:szCs w:val="24"/>
        </w:rPr>
        <w:t>E</w:t>
      </w:r>
      <w:r w:rsidR="00232859">
        <w:rPr>
          <w:szCs w:val="24"/>
        </w:rPr>
        <w:t xml:space="preserve">cological </w:t>
      </w:r>
      <w:r>
        <w:rPr>
          <w:szCs w:val="24"/>
        </w:rPr>
        <w:t>S</w:t>
      </w:r>
      <w:r w:rsidR="00232859">
        <w:rPr>
          <w:szCs w:val="24"/>
        </w:rPr>
        <w:t>tatus</w:t>
      </w:r>
      <w:r>
        <w:rPr>
          <w:szCs w:val="24"/>
        </w:rPr>
        <w:t xml:space="preserve"> score</w:t>
      </w:r>
      <w:r w:rsidR="00232859">
        <w:rPr>
          <w:szCs w:val="24"/>
        </w:rPr>
        <w:t>s</w:t>
      </w:r>
      <w:r>
        <w:rPr>
          <w:szCs w:val="24"/>
        </w:rPr>
        <w:t xml:space="preserve"> for these wetland areas.</w:t>
      </w:r>
    </w:p>
    <w:p w:rsidR="00232859" w:rsidRDefault="00232859" w:rsidP="00232859">
      <w:pPr>
        <w:spacing w:before="240"/>
        <w:jc w:val="both"/>
        <w:rPr>
          <w:szCs w:val="24"/>
          <w:highlight w:val="yellow"/>
        </w:rPr>
      </w:pPr>
      <w:r w:rsidRPr="0077041F">
        <w:rPr>
          <w:szCs w:val="24"/>
        </w:rPr>
        <w:t xml:space="preserve">The following table indicates all the towers within 500m and/or 100m from the watercourses as well as the areas where the line will need to span across a watercourse. The towers within 500m from a watercourse are indicated for mitigation purposes, as a 500m buffer zone from the edge of the riparian area is considered as potentially sensitive to activities associated with construction. All the towers within a 100m buffer zone are highlighted due to potential implications of </w:t>
      </w:r>
      <w:r w:rsidRPr="0077041F">
        <w:rPr>
          <w:rFonts w:cs="Arial"/>
        </w:rPr>
        <w:t>Gene</w:t>
      </w:r>
      <w:r>
        <w:rPr>
          <w:rFonts w:cs="Arial"/>
        </w:rPr>
        <w:t xml:space="preserve">ral Notice 1199 of the National Water Act, 1998 (Act 36 of 1998) and may require a water use license. This legislation is also applicable to activities (including access roads) that are located within the 1:100 year </w:t>
      </w:r>
      <w:proofErr w:type="spellStart"/>
      <w:r>
        <w:rPr>
          <w:rFonts w:cs="Arial"/>
        </w:rPr>
        <w:t>floodline</w:t>
      </w:r>
      <w:proofErr w:type="spellEnd"/>
      <w:r>
        <w:rPr>
          <w:rFonts w:cs="Arial"/>
        </w:rPr>
        <w:t xml:space="preserve"> or riparian habitat (whichever is the greatest) (DWA, 2010).</w:t>
      </w:r>
    </w:p>
    <w:tbl>
      <w:tblPr>
        <w:tblStyle w:val="TableGrid"/>
        <w:tblW w:w="10031" w:type="dxa"/>
        <w:tblLook w:val="04A0" w:firstRow="1" w:lastRow="0" w:firstColumn="1" w:lastColumn="0" w:noHBand="0" w:noVBand="1"/>
      </w:tblPr>
      <w:tblGrid>
        <w:gridCol w:w="1101"/>
        <w:gridCol w:w="1187"/>
        <w:gridCol w:w="2923"/>
        <w:gridCol w:w="3402"/>
        <w:gridCol w:w="1418"/>
      </w:tblGrid>
      <w:tr w:rsidR="006469B4" w:rsidRPr="005619AC" w:rsidTr="00232859">
        <w:trPr>
          <w:tblHeader/>
        </w:trPr>
        <w:tc>
          <w:tcPr>
            <w:tcW w:w="1101" w:type="dxa"/>
            <w:shd w:val="clear" w:color="auto" w:fill="D9D9D9" w:themeFill="background1" w:themeFillShade="D9"/>
            <w:vAlign w:val="center"/>
          </w:tcPr>
          <w:p w:rsidR="006469B4" w:rsidRDefault="006469B4" w:rsidP="00361325">
            <w:pPr>
              <w:spacing w:after="120"/>
              <w:jc w:val="center"/>
              <w:rPr>
                <w:rFonts w:asciiTheme="minorHAnsi" w:hAnsiTheme="minorHAnsi"/>
                <w:b/>
                <w:sz w:val="20"/>
                <w:szCs w:val="20"/>
              </w:rPr>
            </w:pPr>
            <w:r w:rsidRPr="005619AC">
              <w:rPr>
                <w:rFonts w:asciiTheme="minorHAnsi" w:hAnsiTheme="minorHAnsi"/>
                <w:b/>
                <w:sz w:val="20"/>
                <w:szCs w:val="20"/>
              </w:rPr>
              <w:lastRenderedPageBreak/>
              <w:t>Tower number</w:t>
            </w:r>
          </w:p>
          <w:p w:rsidR="006469B4" w:rsidRPr="005619AC" w:rsidRDefault="006469B4" w:rsidP="00361325">
            <w:pPr>
              <w:spacing w:after="120"/>
              <w:jc w:val="center"/>
              <w:rPr>
                <w:rFonts w:asciiTheme="minorHAnsi" w:hAnsiTheme="minorHAnsi"/>
                <w:b/>
                <w:sz w:val="20"/>
                <w:szCs w:val="20"/>
              </w:rPr>
            </w:pPr>
            <w:r>
              <w:rPr>
                <w:rFonts w:asciiTheme="minorHAnsi" w:hAnsiTheme="minorHAnsi"/>
                <w:b/>
                <w:sz w:val="20"/>
                <w:szCs w:val="20"/>
              </w:rPr>
              <w:t>(756</w:t>
            </w:r>
            <w:r w:rsidR="00EE0DC4">
              <w:rPr>
                <w:rFonts w:asciiTheme="minorHAnsi" w:hAnsiTheme="minorHAnsi"/>
                <w:b/>
                <w:sz w:val="20"/>
                <w:szCs w:val="20"/>
              </w:rPr>
              <w:t>kV</w:t>
            </w:r>
            <w:r>
              <w:rPr>
                <w:rFonts w:asciiTheme="minorHAnsi" w:hAnsiTheme="minorHAnsi"/>
                <w:b/>
                <w:sz w:val="20"/>
                <w:szCs w:val="20"/>
              </w:rPr>
              <w:t>)</w:t>
            </w:r>
          </w:p>
        </w:tc>
        <w:tc>
          <w:tcPr>
            <w:tcW w:w="1187" w:type="dxa"/>
            <w:shd w:val="clear" w:color="auto" w:fill="D9D9D9" w:themeFill="background1" w:themeFillShade="D9"/>
          </w:tcPr>
          <w:p w:rsidR="006469B4" w:rsidRDefault="006469B4" w:rsidP="00361325">
            <w:pPr>
              <w:spacing w:after="120"/>
              <w:jc w:val="center"/>
              <w:rPr>
                <w:rFonts w:asciiTheme="minorHAnsi" w:hAnsiTheme="minorHAnsi"/>
                <w:b/>
                <w:sz w:val="20"/>
                <w:szCs w:val="20"/>
              </w:rPr>
            </w:pPr>
            <w:r>
              <w:rPr>
                <w:rFonts w:asciiTheme="minorHAnsi" w:hAnsiTheme="minorHAnsi"/>
                <w:b/>
                <w:sz w:val="20"/>
                <w:szCs w:val="20"/>
              </w:rPr>
              <w:t>Tower Number</w:t>
            </w:r>
          </w:p>
          <w:p w:rsidR="006469B4" w:rsidRPr="005619AC" w:rsidRDefault="006469B4" w:rsidP="00361325">
            <w:pPr>
              <w:spacing w:after="120"/>
              <w:jc w:val="center"/>
              <w:rPr>
                <w:rFonts w:asciiTheme="minorHAnsi" w:hAnsiTheme="minorHAnsi"/>
                <w:b/>
                <w:sz w:val="20"/>
                <w:szCs w:val="20"/>
              </w:rPr>
            </w:pPr>
            <w:r>
              <w:rPr>
                <w:rFonts w:asciiTheme="minorHAnsi" w:hAnsiTheme="minorHAnsi"/>
                <w:b/>
                <w:sz w:val="20"/>
                <w:szCs w:val="20"/>
              </w:rPr>
              <w:t>(400</w:t>
            </w:r>
            <w:r w:rsidR="00EE0DC4">
              <w:rPr>
                <w:rFonts w:asciiTheme="minorHAnsi" w:hAnsiTheme="minorHAnsi"/>
                <w:b/>
                <w:sz w:val="20"/>
                <w:szCs w:val="20"/>
              </w:rPr>
              <w:t>kV</w:t>
            </w:r>
            <w:r>
              <w:rPr>
                <w:rFonts w:asciiTheme="minorHAnsi" w:hAnsiTheme="minorHAnsi"/>
                <w:b/>
                <w:sz w:val="20"/>
                <w:szCs w:val="20"/>
              </w:rPr>
              <w:t>)</w:t>
            </w:r>
          </w:p>
        </w:tc>
        <w:tc>
          <w:tcPr>
            <w:tcW w:w="2923" w:type="dxa"/>
            <w:shd w:val="clear" w:color="auto" w:fill="D9D9D9" w:themeFill="background1" w:themeFillShade="D9"/>
            <w:vAlign w:val="center"/>
          </w:tcPr>
          <w:p w:rsidR="006469B4" w:rsidRPr="005619AC" w:rsidRDefault="006469B4" w:rsidP="00361325">
            <w:pPr>
              <w:spacing w:after="120"/>
              <w:jc w:val="center"/>
              <w:rPr>
                <w:rFonts w:asciiTheme="minorHAnsi" w:hAnsiTheme="minorHAnsi"/>
                <w:b/>
                <w:sz w:val="20"/>
                <w:szCs w:val="20"/>
              </w:rPr>
            </w:pPr>
            <w:r w:rsidRPr="005619AC">
              <w:rPr>
                <w:rFonts w:asciiTheme="minorHAnsi" w:hAnsiTheme="minorHAnsi"/>
                <w:b/>
                <w:sz w:val="20"/>
                <w:szCs w:val="20"/>
              </w:rPr>
              <w:t xml:space="preserve">Classification of Watercourses (NWA, 1998) observed during the field survey </w:t>
            </w:r>
          </w:p>
        </w:tc>
        <w:tc>
          <w:tcPr>
            <w:tcW w:w="3402" w:type="dxa"/>
            <w:shd w:val="clear" w:color="auto" w:fill="D9D9D9" w:themeFill="background1" w:themeFillShade="D9"/>
          </w:tcPr>
          <w:p w:rsidR="006469B4" w:rsidRPr="005619AC" w:rsidRDefault="006469B4" w:rsidP="00361325">
            <w:pPr>
              <w:spacing w:after="120"/>
              <w:jc w:val="center"/>
              <w:rPr>
                <w:rFonts w:asciiTheme="minorHAnsi" w:hAnsiTheme="minorHAnsi"/>
                <w:b/>
                <w:sz w:val="20"/>
                <w:szCs w:val="20"/>
              </w:rPr>
            </w:pPr>
            <w:r>
              <w:rPr>
                <w:rFonts w:asciiTheme="minorHAnsi" w:hAnsiTheme="minorHAnsi"/>
                <w:b/>
                <w:sz w:val="20"/>
                <w:szCs w:val="20"/>
              </w:rPr>
              <w:t>Notes</w:t>
            </w:r>
          </w:p>
        </w:tc>
        <w:tc>
          <w:tcPr>
            <w:tcW w:w="1418" w:type="dxa"/>
            <w:shd w:val="clear" w:color="auto" w:fill="D9D9D9" w:themeFill="background1" w:themeFillShade="D9"/>
          </w:tcPr>
          <w:p w:rsidR="006469B4" w:rsidRPr="005619AC" w:rsidRDefault="006469B4" w:rsidP="00361325">
            <w:pPr>
              <w:spacing w:after="120"/>
              <w:jc w:val="center"/>
              <w:rPr>
                <w:rFonts w:asciiTheme="minorHAnsi" w:hAnsiTheme="minorHAnsi"/>
                <w:b/>
                <w:sz w:val="20"/>
                <w:szCs w:val="20"/>
              </w:rPr>
            </w:pPr>
            <w:r>
              <w:rPr>
                <w:rFonts w:asciiTheme="minorHAnsi" w:hAnsiTheme="minorHAnsi"/>
                <w:b/>
                <w:sz w:val="20"/>
                <w:szCs w:val="20"/>
              </w:rPr>
              <w:t>Present Ecological State (PES) *</w:t>
            </w:r>
          </w:p>
        </w:tc>
      </w:tr>
      <w:tr w:rsidR="006469B4" w:rsidRPr="0019691E" w:rsidTr="00361325">
        <w:tc>
          <w:tcPr>
            <w:tcW w:w="1101" w:type="dxa"/>
          </w:tcPr>
          <w:p w:rsidR="006469B4" w:rsidRPr="005619AC" w:rsidRDefault="006469B4" w:rsidP="00361325">
            <w:pPr>
              <w:jc w:val="center"/>
              <w:rPr>
                <w:rFonts w:asciiTheme="minorHAnsi" w:hAnsiTheme="minorHAnsi"/>
                <w:sz w:val="20"/>
                <w:szCs w:val="20"/>
              </w:rPr>
            </w:pPr>
            <w:r>
              <w:rPr>
                <w:rFonts w:asciiTheme="minorHAnsi" w:hAnsiTheme="minorHAnsi"/>
                <w:sz w:val="20"/>
                <w:szCs w:val="20"/>
              </w:rPr>
              <w:t>341</w:t>
            </w:r>
          </w:p>
        </w:tc>
        <w:tc>
          <w:tcPr>
            <w:tcW w:w="1187" w:type="dxa"/>
          </w:tcPr>
          <w:p w:rsidR="006469B4" w:rsidRPr="000F0260" w:rsidRDefault="006469B4" w:rsidP="00361325">
            <w:pPr>
              <w:jc w:val="center"/>
              <w:rPr>
                <w:rFonts w:asciiTheme="minorHAnsi" w:hAnsiTheme="minorHAnsi"/>
                <w:sz w:val="20"/>
                <w:szCs w:val="20"/>
              </w:rPr>
            </w:pPr>
            <w:r>
              <w:rPr>
                <w:rFonts w:asciiTheme="minorHAnsi" w:hAnsiTheme="minorHAnsi"/>
                <w:sz w:val="20"/>
                <w:szCs w:val="20"/>
              </w:rPr>
              <w:t>327</w:t>
            </w:r>
          </w:p>
        </w:tc>
        <w:tc>
          <w:tcPr>
            <w:tcW w:w="2923" w:type="dxa"/>
          </w:tcPr>
          <w:p w:rsidR="006469B4" w:rsidRPr="005619AC" w:rsidRDefault="00232859" w:rsidP="00361325">
            <w:pPr>
              <w:pStyle w:val="ListParagraph"/>
              <w:numPr>
                <w:ilvl w:val="0"/>
                <w:numId w:val="36"/>
              </w:numPr>
              <w:rPr>
                <w:rFonts w:asciiTheme="minorHAnsi" w:hAnsiTheme="minorHAnsi"/>
                <w:sz w:val="20"/>
                <w:szCs w:val="20"/>
              </w:rPr>
            </w:pPr>
            <w:r>
              <w:rPr>
                <w:rFonts w:asciiTheme="minorHAnsi" w:hAnsiTheme="minorHAnsi"/>
                <w:sz w:val="20"/>
                <w:szCs w:val="20"/>
              </w:rPr>
              <w:t>Within 500m from a d</w:t>
            </w:r>
            <w:r w:rsidR="006469B4">
              <w:rPr>
                <w:rFonts w:asciiTheme="minorHAnsi" w:hAnsiTheme="minorHAnsi"/>
                <w:sz w:val="20"/>
                <w:szCs w:val="20"/>
              </w:rPr>
              <w:t>rainage line</w:t>
            </w:r>
          </w:p>
        </w:tc>
        <w:tc>
          <w:tcPr>
            <w:tcW w:w="3402" w:type="dxa"/>
          </w:tcPr>
          <w:p w:rsidR="006469B4" w:rsidRDefault="008C0209" w:rsidP="008C0209">
            <w:pPr>
              <w:pStyle w:val="ListParagraph"/>
              <w:numPr>
                <w:ilvl w:val="0"/>
                <w:numId w:val="36"/>
              </w:numPr>
              <w:rPr>
                <w:rFonts w:asciiTheme="minorHAnsi" w:hAnsiTheme="minorHAnsi"/>
                <w:sz w:val="20"/>
                <w:szCs w:val="20"/>
              </w:rPr>
            </w:pPr>
            <w:r>
              <w:rPr>
                <w:rFonts w:asciiTheme="minorHAnsi" w:hAnsiTheme="minorHAnsi"/>
                <w:sz w:val="20"/>
                <w:szCs w:val="20"/>
              </w:rPr>
              <w:t>Should be regarded as sensitive area.</w:t>
            </w:r>
          </w:p>
          <w:p w:rsidR="00232859" w:rsidRPr="001138A0" w:rsidRDefault="00232859" w:rsidP="008C0209">
            <w:pPr>
              <w:pStyle w:val="ListParagraph"/>
              <w:numPr>
                <w:ilvl w:val="0"/>
                <w:numId w:val="36"/>
              </w:numPr>
              <w:rPr>
                <w:rFonts w:asciiTheme="minorHAnsi" w:hAnsiTheme="minorHAnsi"/>
                <w:sz w:val="20"/>
                <w:szCs w:val="20"/>
              </w:rPr>
            </w:pPr>
            <w:r>
              <w:rPr>
                <w:rFonts w:asciiTheme="minorHAnsi" w:hAnsiTheme="minorHAnsi"/>
                <w:sz w:val="20"/>
                <w:szCs w:val="20"/>
              </w:rPr>
              <w:t>Follow best practice principles</w:t>
            </w:r>
          </w:p>
        </w:tc>
        <w:tc>
          <w:tcPr>
            <w:tcW w:w="1418" w:type="dxa"/>
          </w:tcPr>
          <w:p w:rsidR="006469B4" w:rsidRPr="0019691E" w:rsidRDefault="006469B4" w:rsidP="00361325">
            <w:pPr>
              <w:jc w:val="center"/>
              <w:rPr>
                <w:rFonts w:asciiTheme="minorHAnsi" w:hAnsiTheme="minorHAnsi"/>
                <w:b/>
                <w:sz w:val="20"/>
                <w:szCs w:val="20"/>
              </w:rPr>
            </w:pPr>
          </w:p>
          <w:p w:rsidR="006469B4" w:rsidRPr="0019691E" w:rsidRDefault="00572C05" w:rsidP="00361325">
            <w:pPr>
              <w:jc w:val="center"/>
              <w:rPr>
                <w:rFonts w:asciiTheme="minorHAnsi" w:hAnsiTheme="minorHAnsi"/>
                <w:b/>
                <w:sz w:val="20"/>
                <w:szCs w:val="20"/>
              </w:rPr>
            </w:pPr>
            <w:r>
              <w:rPr>
                <w:rFonts w:asciiTheme="minorHAnsi" w:hAnsiTheme="minorHAnsi"/>
                <w:b/>
                <w:sz w:val="20"/>
                <w:szCs w:val="20"/>
              </w:rPr>
              <w:t>C</w:t>
            </w:r>
          </w:p>
        </w:tc>
      </w:tr>
      <w:tr w:rsidR="006469B4" w:rsidRPr="0019691E" w:rsidTr="00361325">
        <w:tc>
          <w:tcPr>
            <w:tcW w:w="1101" w:type="dxa"/>
          </w:tcPr>
          <w:p w:rsidR="006469B4" w:rsidRPr="005619AC" w:rsidRDefault="006469B4" w:rsidP="00361325">
            <w:pPr>
              <w:rPr>
                <w:rFonts w:asciiTheme="minorHAnsi" w:hAnsiTheme="minorHAnsi"/>
                <w:sz w:val="20"/>
                <w:szCs w:val="20"/>
              </w:rPr>
            </w:pPr>
            <w:r>
              <w:rPr>
                <w:rFonts w:asciiTheme="minorHAnsi" w:hAnsiTheme="minorHAnsi"/>
                <w:sz w:val="20"/>
                <w:szCs w:val="20"/>
              </w:rPr>
              <w:t>342</w:t>
            </w:r>
          </w:p>
        </w:tc>
        <w:tc>
          <w:tcPr>
            <w:tcW w:w="1187" w:type="dxa"/>
          </w:tcPr>
          <w:p w:rsidR="006469B4" w:rsidRPr="00B34020" w:rsidRDefault="006469B4" w:rsidP="00361325">
            <w:pPr>
              <w:jc w:val="center"/>
              <w:rPr>
                <w:rFonts w:asciiTheme="minorHAnsi" w:hAnsiTheme="minorHAnsi"/>
                <w:sz w:val="20"/>
                <w:szCs w:val="20"/>
              </w:rPr>
            </w:pPr>
            <w:r>
              <w:rPr>
                <w:rFonts w:asciiTheme="minorHAnsi" w:hAnsiTheme="minorHAnsi"/>
                <w:sz w:val="20"/>
                <w:szCs w:val="20"/>
              </w:rPr>
              <w:t>328</w:t>
            </w:r>
          </w:p>
        </w:tc>
        <w:tc>
          <w:tcPr>
            <w:tcW w:w="2923" w:type="dxa"/>
          </w:tcPr>
          <w:p w:rsidR="006469B4" w:rsidRDefault="00232859" w:rsidP="00361325">
            <w:pPr>
              <w:pStyle w:val="ListParagraph"/>
              <w:numPr>
                <w:ilvl w:val="0"/>
                <w:numId w:val="47"/>
              </w:numPr>
              <w:rPr>
                <w:rFonts w:asciiTheme="minorHAnsi" w:hAnsiTheme="minorHAnsi"/>
                <w:sz w:val="20"/>
                <w:szCs w:val="20"/>
              </w:rPr>
            </w:pPr>
            <w:r>
              <w:rPr>
                <w:rFonts w:asciiTheme="minorHAnsi" w:hAnsiTheme="minorHAnsi"/>
                <w:sz w:val="20"/>
                <w:szCs w:val="20"/>
              </w:rPr>
              <w:t>Within 100m of a d</w:t>
            </w:r>
            <w:r w:rsidR="006469B4">
              <w:rPr>
                <w:rFonts w:asciiTheme="minorHAnsi" w:hAnsiTheme="minorHAnsi"/>
                <w:sz w:val="20"/>
                <w:szCs w:val="20"/>
              </w:rPr>
              <w:t>rainage line.</w:t>
            </w:r>
          </w:p>
          <w:p w:rsidR="006469B4" w:rsidRPr="00C61F3D" w:rsidRDefault="006469B4" w:rsidP="00361325">
            <w:pPr>
              <w:pStyle w:val="ListParagraph"/>
              <w:numPr>
                <w:ilvl w:val="0"/>
                <w:numId w:val="47"/>
              </w:numPr>
              <w:rPr>
                <w:rFonts w:asciiTheme="minorHAnsi" w:hAnsiTheme="minorHAnsi"/>
                <w:sz w:val="20"/>
                <w:szCs w:val="20"/>
              </w:rPr>
            </w:pPr>
            <w:r>
              <w:rPr>
                <w:rFonts w:asciiTheme="minorHAnsi" w:hAnsiTheme="minorHAnsi"/>
                <w:sz w:val="20"/>
                <w:szCs w:val="20"/>
              </w:rPr>
              <w:t>3</w:t>
            </w:r>
            <w:r w:rsidR="00232859">
              <w:rPr>
                <w:rFonts w:asciiTheme="minorHAnsi" w:hAnsiTheme="minorHAnsi"/>
                <w:sz w:val="20"/>
                <w:szCs w:val="20"/>
              </w:rPr>
              <w:t>42 Located directly within the d</w:t>
            </w:r>
            <w:r>
              <w:rPr>
                <w:rFonts w:asciiTheme="minorHAnsi" w:hAnsiTheme="minorHAnsi"/>
                <w:sz w:val="20"/>
                <w:szCs w:val="20"/>
              </w:rPr>
              <w:t>rainage line</w:t>
            </w:r>
          </w:p>
        </w:tc>
        <w:tc>
          <w:tcPr>
            <w:tcW w:w="3402" w:type="dxa"/>
          </w:tcPr>
          <w:p w:rsidR="006469B4" w:rsidRDefault="00232859" w:rsidP="00361325">
            <w:pPr>
              <w:pStyle w:val="ListParagraph"/>
              <w:numPr>
                <w:ilvl w:val="0"/>
                <w:numId w:val="47"/>
              </w:numPr>
              <w:rPr>
                <w:rFonts w:asciiTheme="minorHAnsi" w:hAnsiTheme="minorHAnsi"/>
                <w:sz w:val="20"/>
                <w:szCs w:val="20"/>
              </w:rPr>
            </w:pPr>
            <w:r>
              <w:rPr>
                <w:rFonts w:asciiTheme="minorHAnsi" w:hAnsiTheme="minorHAnsi"/>
                <w:sz w:val="20"/>
                <w:szCs w:val="20"/>
              </w:rPr>
              <w:t xml:space="preserve">Tower </w:t>
            </w:r>
            <w:r w:rsidR="006469B4">
              <w:rPr>
                <w:rFonts w:asciiTheme="minorHAnsi" w:hAnsiTheme="minorHAnsi"/>
                <w:sz w:val="20"/>
                <w:szCs w:val="20"/>
              </w:rPr>
              <w:t>342 should be moved so it is not located directly within the drainage line.</w:t>
            </w:r>
          </w:p>
          <w:p w:rsidR="001235B5" w:rsidRDefault="001235B5" w:rsidP="001235B5">
            <w:pPr>
              <w:pStyle w:val="ListParagraph"/>
              <w:numPr>
                <w:ilvl w:val="0"/>
                <w:numId w:val="36"/>
              </w:numPr>
              <w:rPr>
                <w:rFonts w:asciiTheme="minorHAnsi" w:hAnsiTheme="minorHAnsi"/>
                <w:sz w:val="20"/>
                <w:szCs w:val="20"/>
              </w:rPr>
            </w:pPr>
            <w:r w:rsidRPr="0077041F">
              <w:rPr>
                <w:rFonts w:asciiTheme="minorHAnsi" w:hAnsiTheme="minorHAnsi"/>
                <w:sz w:val="20"/>
                <w:szCs w:val="20"/>
              </w:rPr>
              <w:t>Mitigation for erosion should be followed</w:t>
            </w:r>
            <w:r>
              <w:rPr>
                <w:rFonts w:asciiTheme="minorHAnsi" w:hAnsiTheme="minorHAnsi"/>
                <w:sz w:val="20"/>
                <w:szCs w:val="20"/>
              </w:rPr>
              <w:t>.</w:t>
            </w:r>
            <w:r w:rsidRPr="0077041F">
              <w:rPr>
                <w:rFonts w:asciiTheme="minorHAnsi" w:hAnsiTheme="minorHAnsi"/>
                <w:sz w:val="20"/>
                <w:szCs w:val="20"/>
              </w:rPr>
              <w:t xml:space="preserve"> </w:t>
            </w:r>
          </w:p>
          <w:p w:rsidR="001235B5" w:rsidRPr="0077041F" w:rsidRDefault="001235B5" w:rsidP="001235B5">
            <w:pPr>
              <w:pStyle w:val="ListParagraph"/>
              <w:numPr>
                <w:ilvl w:val="0"/>
                <w:numId w:val="36"/>
              </w:numPr>
              <w:rPr>
                <w:rFonts w:asciiTheme="minorHAnsi" w:hAnsiTheme="minorHAnsi"/>
                <w:sz w:val="20"/>
                <w:szCs w:val="20"/>
              </w:rPr>
            </w:pPr>
            <w:r w:rsidRPr="0077041F">
              <w:rPr>
                <w:rFonts w:asciiTheme="minorHAnsi" w:hAnsiTheme="minorHAnsi"/>
                <w:sz w:val="20"/>
                <w:szCs w:val="20"/>
              </w:rPr>
              <w:t>Where necessary, soil compaction, sedimentation and loss of natural vegetation should be rehabilitated.</w:t>
            </w:r>
          </w:p>
          <w:p w:rsidR="006469B4" w:rsidRDefault="001235B5" w:rsidP="001235B5">
            <w:pPr>
              <w:pStyle w:val="ListParagraph"/>
              <w:numPr>
                <w:ilvl w:val="0"/>
                <w:numId w:val="47"/>
              </w:numPr>
              <w:rPr>
                <w:rFonts w:asciiTheme="minorHAnsi" w:hAnsiTheme="minorHAnsi"/>
                <w:sz w:val="20"/>
                <w:szCs w:val="20"/>
              </w:rPr>
            </w:pPr>
            <w:r w:rsidRPr="0077041F">
              <w:rPr>
                <w:rFonts w:asciiTheme="minorHAnsi" w:hAnsiTheme="minorHAnsi"/>
                <w:sz w:val="20"/>
                <w:szCs w:val="20"/>
              </w:rPr>
              <w:t>Monitor for establishment of alien invasive vegetation.</w:t>
            </w:r>
          </w:p>
        </w:tc>
        <w:tc>
          <w:tcPr>
            <w:tcW w:w="1418" w:type="dxa"/>
          </w:tcPr>
          <w:p w:rsidR="006469B4" w:rsidRPr="0019691E" w:rsidRDefault="006469B4" w:rsidP="00361325">
            <w:pPr>
              <w:jc w:val="center"/>
              <w:rPr>
                <w:rFonts w:asciiTheme="minorHAnsi" w:hAnsiTheme="minorHAnsi"/>
                <w:b/>
                <w:sz w:val="20"/>
                <w:szCs w:val="20"/>
              </w:rPr>
            </w:pPr>
          </w:p>
          <w:p w:rsidR="006469B4" w:rsidRPr="0019691E" w:rsidRDefault="00572C05" w:rsidP="00361325">
            <w:pPr>
              <w:jc w:val="center"/>
              <w:rPr>
                <w:rFonts w:asciiTheme="minorHAnsi" w:hAnsiTheme="minorHAnsi"/>
                <w:b/>
                <w:sz w:val="20"/>
                <w:szCs w:val="20"/>
              </w:rPr>
            </w:pPr>
            <w:r>
              <w:rPr>
                <w:rFonts w:asciiTheme="minorHAnsi" w:hAnsiTheme="minorHAnsi"/>
                <w:b/>
                <w:sz w:val="20"/>
                <w:szCs w:val="20"/>
              </w:rPr>
              <w:t>C</w:t>
            </w:r>
          </w:p>
        </w:tc>
      </w:tr>
      <w:tr w:rsidR="006469B4" w:rsidRPr="0019691E" w:rsidTr="00361325">
        <w:tc>
          <w:tcPr>
            <w:tcW w:w="1101" w:type="dxa"/>
          </w:tcPr>
          <w:p w:rsidR="006469B4" w:rsidRPr="005619AC" w:rsidRDefault="006469B4" w:rsidP="00361325">
            <w:pPr>
              <w:jc w:val="center"/>
              <w:rPr>
                <w:rFonts w:asciiTheme="minorHAnsi" w:hAnsiTheme="minorHAnsi"/>
                <w:sz w:val="20"/>
                <w:szCs w:val="20"/>
              </w:rPr>
            </w:pPr>
            <w:r>
              <w:rPr>
                <w:rFonts w:asciiTheme="minorHAnsi" w:hAnsiTheme="minorHAnsi"/>
                <w:sz w:val="20"/>
                <w:szCs w:val="20"/>
              </w:rPr>
              <w:t>343, 344, 345</w:t>
            </w:r>
          </w:p>
        </w:tc>
        <w:tc>
          <w:tcPr>
            <w:tcW w:w="1187" w:type="dxa"/>
          </w:tcPr>
          <w:p w:rsidR="006469B4" w:rsidRPr="00F208F3" w:rsidRDefault="006469B4" w:rsidP="00361325">
            <w:pPr>
              <w:jc w:val="center"/>
              <w:rPr>
                <w:rFonts w:asciiTheme="minorHAnsi" w:hAnsiTheme="minorHAnsi"/>
                <w:sz w:val="20"/>
                <w:szCs w:val="20"/>
              </w:rPr>
            </w:pPr>
            <w:r w:rsidRPr="00F208F3">
              <w:rPr>
                <w:rFonts w:asciiTheme="minorHAnsi" w:hAnsiTheme="minorHAnsi"/>
                <w:sz w:val="20"/>
                <w:szCs w:val="20"/>
              </w:rPr>
              <w:t>329, 330, 331</w:t>
            </w:r>
          </w:p>
        </w:tc>
        <w:tc>
          <w:tcPr>
            <w:tcW w:w="2923" w:type="dxa"/>
          </w:tcPr>
          <w:p w:rsidR="006469B4" w:rsidRPr="00F208F3" w:rsidRDefault="00232859" w:rsidP="00361325">
            <w:pPr>
              <w:pStyle w:val="ListParagraph"/>
              <w:numPr>
                <w:ilvl w:val="0"/>
                <w:numId w:val="49"/>
              </w:numPr>
              <w:rPr>
                <w:rFonts w:asciiTheme="minorHAnsi" w:hAnsiTheme="minorHAnsi"/>
                <w:sz w:val="20"/>
                <w:szCs w:val="20"/>
              </w:rPr>
            </w:pPr>
            <w:r>
              <w:rPr>
                <w:rFonts w:asciiTheme="minorHAnsi" w:hAnsiTheme="minorHAnsi"/>
                <w:sz w:val="20"/>
                <w:szCs w:val="20"/>
              </w:rPr>
              <w:t>Within 500m of a r</w:t>
            </w:r>
            <w:r w:rsidR="006469B4">
              <w:rPr>
                <w:rFonts w:asciiTheme="minorHAnsi" w:hAnsiTheme="minorHAnsi"/>
                <w:sz w:val="20"/>
                <w:szCs w:val="20"/>
              </w:rPr>
              <w:t>iparian area.</w:t>
            </w:r>
          </w:p>
        </w:tc>
        <w:tc>
          <w:tcPr>
            <w:tcW w:w="3402" w:type="dxa"/>
          </w:tcPr>
          <w:p w:rsidR="006469B4"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riparian area between the following towers: </w:t>
            </w:r>
            <w:r w:rsidR="006469B4">
              <w:rPr>
                <w:rFonts w:asciiTheme="minorHAnsi" w:hAnsiTheme="minorHAnsi"/>
                <w:sz w:val="20"/>
                <w:szCs w:val="20"/>
              </w:rPr>
              <w:t>342 &amp; 343.</w:t>
            </w:r>
          </w:p>
          <w:p w:rsidR="006469B4"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400</w:t>
            </w:r>
            <w:r w:rsidR="00EE0DC4">
              <w:rPr>
                <w:rFonts w:asciiTheme="minorHAnsi" w:hAnsiTheme="minorHAnsi"/>
                <w:sz w:val="20"/>
                <w:szCs w:val="20"/>
              </w:rPr>
              <w:t>kV</w:t>
            </w:r>
            <w:r>
              <w:rPr>
                <w:rFonts w:asciiTheme="minorHAnsi" w:hAnsiTheme="minorHAnsi"/>
                <w:sz w:val="20"/>
                <w:szCs w:val="20"/>
              </w:rPr>
              <w:t xml:space="preserve"> line the line will span the riparian area</w:t>
            </w:r>
            <w:r w:rsidR="001235B5">
              <w:rPr>
                <w:rFonts w:asciiTheme="minorHAnsi" w:hAnsiTheme="minorHAnsi"/>
                <w:sz w:val="20"/>
                <w:szCs w:val="20"/>
              </w:rPr>
              <w:t xml:space="preserve"> </w:t>
            </w:r>
            <w:r>
              <w:rPr>
                <w:rFonts w:asciiTheme="minorHAnsi" w:hAnsiTheme="minorHAnsi"/>
                <w:sz w:val="20"/>
                <w:szCs w:val="20"/>
              </w:rPr>
              <w:t xml:space="preserve">between the following towers: </w:t>
            </w:r>
            <w:r w:rsidR="006469B4">
              <w:rPr>
                <w:rFonts w:asciiTheme="minorHAnsi" w:hAnsiTheme="minorHAnsi"/>
                <w:sz w:val="20"/>
                <w:szCs w:val="20"/>
              </w:rPr>
              <w:t>328 &amp; 329.</w:t>
            </w:r>
          </w:p>
          <w:p w:rsidR="006469B4" w:rsidRDefault="006469B4" w:rsidP="001235B5">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235B5" w:rsidRPr="001235B5" w:rsidRDefault="009E07CC" w:rsidP="001235B5">
            <w:pPr>
              <w:pStyle w:val="ListParagraph"/>
              <w:numPr>
                <w:ilvl w:val="0"/>
                <w:numId w:val="49"/>
              </w:numPr>
              <w:rPr>
                <w:rFonts w:asciiTheme="minorHAnsi" w:hAnsiTheme="minorHAnsi"/>
                <w:sz w:val="20"/>
                <w:szCs w:val="20"/>
              </w:rPr>
            </w:pPr>
            <w:r w:rsidRPr="0077041F">
              <w:rPr>
                <w:rFonts w:asciiTheme="minorHAnsi" w:hAnsiTheme="minorHAnsi"/>
                <w:sz w:val="20"/>
                <w:szCs w:val="20"/>
              </w:rPr>
              <w:t>Where necessary, soil 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Pr="005619AC" w:rsidRDefault="006469B4" w:rsidP="00361325">
            <w:pPr>
              <w:jc w:val="center"/>
              <w:rPr>
                <w:rFonts w:asciiTheme="minorHAnsi" w:hAnsiTheme="minorHAnsi"/>
                <w:sz w:val="20"/>
                <w:szCs w:val="20"/>
              </w:rPr>
            </w:pPr>
            <w:r>
              <w:rPr>
                <w:rFonts w:asciiTheme="minorHAnsi" w:hAnsiTheme="minorHAnsi"/>
                <w:sz w:val="20"/>
                <w:szCs w:val="20"/>
              </w:rPr>
              <w:t>345, 346, 347</w:t>
            </w:r>
          </w:p>
        </w:tc>
        <w:tc>
          <w:tcPr>
            <w:tcW w:w="1187" w:type="dxa"/>
          </w:tcPr>
          <w:p w:rsidR="006469B4" w:rsidRPr="00F208F3" w:rsidRDefault="006469B4" w:rsidP="00361325">
            <w:pPr>
              <w:jc w:val="center"/>
              <w:rPr>
                <w:rFonts w:asciiTheme="minorHAnsi" w:hAnsiTheme="minorHAnsi"/>
                <w:sz w:val="20"/>
                <w:szCs w:val="20"/>
              </w:rPr>
            </w:pPr>
            <w:r w:rsidRPr="00F208F3">
              <w:rPr>
                <w:rFonts w:asciiTheme="minorHAnsi" w:hAnsiTheme="minorHAnsi"/>
                <w:sz w:val="20"/>
                <w:szCs w:val="20"/>
              </w:rPr>
              <w:t>331, 332, 333</w:t>
            </w:r>
          </w:p>
        </w:tc>
        <w:tc>
          <w:tcPr>
            <w:tcW w:w="2923" w:type="dxa"/>
          </w:tcPr>
          <w:p w:rsidR="006469B4" w:rsidRPr="005619AC" w:rsidRDefault="00F72D48" w:rsidP="00361325">
            <w:pPr>
              <w:pStyle w:val="ListParagraph"/>
              <w:numPr>
                <w:ilvl w:val="0"/>
                <w:numId w:val="49"/>
              </w:numPr>
              <w:rPr>
                <w:rFonts w:asciiTheme="minorHAnsi" w:hAnsiTheme="minorHAnsi"/>
                <w:sz w:val="20"/>
                <w:szCs w:val="20"/>
              </w:rPr>
            </w:pPr>
            <w:r>
              <w:rPr>
                <w:rFonts w:asciiTheme="minorHAnsi" w:hAnsiTheme="minorHAnsi"/>
                <w:sz w:val="20"/>
                <w:szCs w:val="20"/>
              </w:rPr>
              <w:t>Within 500m of a d</w:t>
            </w:r>
            <w:r w:rsidR="006469B4">
              <w:rPr>
                <w:rFonts w:asciiTheme="minorHAnsi" w:hAnsiTheme="minorHAnsi"/>
                <w:sz w:val="20"/>
                <w:szCs w:val="20"/>
              </w:rPr>
              <w:t>rainage line.</w:t>
            </w:r>
          </w:p>
        </w:tc>
        <w:tc>
          <w:tcPr>
            <w:tcW w:w="3402" w:type="dxa"/>
          </w:tcPr>
          <w:p w:rsidR="006469B4" w:rsidRPr="000F0260" w:rsidRDefault="00F72D48" w:rsidP="00F72D48">
            <w:pPr>
              <w:pStyle w:val="ListParagraph"/>
              <w:numPr>
                <w:ilvl w:val="0"/>
                <w:numId w:val="49"/>
              </w:numPr>
              <w:rPr>
                <w:rFonts w:asciiTheme="minorHAnsi" w:hAnsiTheme="minorHAnsi"/>
                <w:sz w:val="20"/>
                <w:szCs w:val="20"/>
              </w:rPr>
            </w:pPr>
            <w:r>
              <w:rPr>
                <w:rFonts w:asciiTheme="minorHAnsi" w:hAnsiTheme="minorHAnsi"/>
                <w:sz w:val="20"/>
                <w:szCs w:val="20"/>
              </w:rPr>
              <w:t>Follow best practice principles</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351, 352, 353, 354, 355, 356, 357, 358,359, 360, 361, 362, 363, 364</w:t>
            </w:r>
          </w:p>
        </w:tc>
        <w:tc>
          <w:tcPr>
            <w:tcW w:w="1187" w:type="dxa"/>
          </w:tcPr>
          <w:p w:rsidR="006469B4" w:rsidRPr="00F208F3" w:rsidRDefault="006469B4" w:rsidP="00361325">
            <w:pPr>
              <w:jc w:val="center"/>
              <w:rPr>
                <w:rFonts w:asciiTheme="minorHAnsi" w:hAnsiTheme="minorHAnsi"/>
                <w:sz w:val="20"/>
                <w:szCs w:val="20"/>
              </w:rPr>
            </w:pPr>
            <w:r>
              <w:rPr>
                <w:rFonts w:asciiTheme="minorHAnsi" w:hAnsiTheme="minorHAnsi"/>
                <w:sz w:val="20"/>
                <w:szCs w:val="20"/>
              </w:rPr>
              <w:t>336, 337, 341, 342, 344, 345, 346, 347</w:t>
            </w:r>
          </w:p>
        </w:tc>
        <w:tc>
          <w:tcPr>
            <w:tcW w:w="2923" w:type="dxa"/>
          </w:tcPr>
          <w:p w:rsidR="006469B4" w:rsidRDefault="00F72D48" w:rsidP="00361325">
            <w:pPr>
              <w:pStyle w:val="ListParagraph"/>
              <w:numPr>
                <w:ilvl w:val="0"/>
                <w:numId w:val="49"/>
              </w:numPr>
              <w:rPr>
                <w:rFonts w:asciiTheme="minorHAnsi" w:hAnsiTheme="minorHAnsi"/>
                <w:sz w:val="20"/>
                <w:szCs w:val="20"/>
              </w:rPr>
            </w:pPr>
            <w:r>
              <w:rPr>
                <w:rFonts w:asciiTheme="minorHAnsi" w:hAnsiTheme="minorHAnsi"/>
                <w:sz w:val="20"/>
                <w:szCs w:val="20"/>
              </w:rPr>
              <w:t>Within 500m of a d</w:t>
            </w:r>
            <w:r w:rsidR="006469B4">
              <w:rPr>
                <w:rFonts w:asciiTheme="minorHAnsi" w:hAnsiTheme="minorHAnsi"/>
                <w:sz w:val="20"/>
                <w:szCs w:val="20"/>
              </w:rPr>
              <w:t>rainage line.</w:t>
            </w:r>
          </w:p>
        </w:tc>
        <w:tc>
          <w:tcPr>
            <w:tcW w:w="3402" w:type="dxa"/>
          </w:tcPr>
          <w:p w:rsidR="006469B4"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w:t>
            </w:r>
            <w:r w:rsidR="009876F5">
              <w:rPr>
                <w:rFonts w:asciiTheme="minorHAnsi" w:hAnsiTheme="minorHAnsi"/>
                <w:sz w:val="20"/>
                <w:szCs w:val="20"/>
              </w:rPr>
              <w:t>drainage line</w:t>
            </w:r>
            <w:r>
              <w:rPr>
                <w:rFonts w:asciiTheme="minorHAnsi" w:hAnsiTheme="minorHAnsi"/>
                <w:sz w:val="20"/>
                <w:szCs w:val="20"/>
              </w:rPr>
              <w:t xml:space="preserve"> between the following towers: </w:t>
            </w:r>
            <w:r w:rsidR="006469B4">
              <w:rPr>
                <w:rFonts w:asciiTheme="minorHAnsi" w:hAnsiTheme="minorHAnsi"/>
                <w:sz w:val="20"/>
                <w:szCs w:val="20"/>
              </w:rPr>
              <w:t>351 &amp; 352, 358 &amp; 361, 362 &amp;363.</w:t>
            </w:r>
          </w:p>
          <w:p w:rsidR="006469B4"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400</w:t>
            </w:r>
            <w:r w:rsidR="00EE0DC4">
              <w:rPr>
                <w:rFonts w:asciiTheme="minorHAnsi" w:hAnsiTheme="minorHAnsi"/>
                <w:sz w:val="20"/>
                <w:szCs w:val="20"/>
              </w:rPr>
              <w:t>kV</w:t>
            </w:r>
            <w:r>
              <w:rPr>
                <w:rFonts w:asciiTheme="minorHAnsi" w:hAnsiTheme="minorHAnsi"/>
                <w:sz w:val="20"/>
                <w:szCs w:val="20"/>
              </w:rPr>
              <w:t xml:space="preserve"> line the line will span the </w:t>
            </w:r>
            <w:r w:rsidR="009876F5">
              <w:rPr>
                <w:rFonts w:asciiTheme="minorHAnsi" w:hAnsiTheme="minorHAnsi"/>
                <w:sz w:val="20"/>
                <w:szCs w:val="20"/>
              </w:rPr>
              <w:t>drainage line</w:t>
            </w:r>
            <w:r w:rsidR="0085042F">
              <w:rPr>
                <w:rFonts w:asciiTheme="minorHAnsi" w:hAnsiTheme="minorHAnsi"/>
                <w:sz w:val="20"/>
                <w:szCs w:val="20"/>
              </w:rPr>
              <w:t xml:space="preserve"> </w:t>
            </w:r>
            <w:r>
              <w:rPr>
                <w:rFonts w:asciiTheme="minorHAnsi" w:hAnsiTheme="minorHAnsi"/>
                <w:sz w:val="20"/>
                <w:szCs w:val="20"/>
              </w:rPr>
              <w:t xml:space="preserve">between the following towers: </w:t>
            </w:r>
            <w:r w:rsidR="006469B4">
              <w:rPr>
                <w:rFonts w:asciiTheme="minorHAnsi" w:hAnsiTheme="minorHAnsi"/>
                <w:sz w:val="20"/>
                <w:szCs w:val="20"/>
              </w:rPr>
              <w:t>336 &amp; 337, 342 &amp; 344, 346 &amp; 347.</w:t>
            </w:r>
          </w:p>
          <w:p w:rsidR="009E07CC" w:rsidRPr="009E07CC" w:rsidRDefault="006469B4" w:rsidP="009E07CC">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6469B4" w:rsidRPr="009E07CC" w:rsidRDefault="009E07CC" w:rsidP="009E07CC">
            <w:pPr>
              <w:pStyle w:val="ListParagraph"/>
              <w:numPr>
                <w:ilvl w:val="0"/>
                <w:numId w:val="49"/>
              </w:numPr>
              <w:rPr>
                <w:rFonts w:asciiTheme="minorHAnsi" w:hAnsiTheme="minorHAnsi"/>
                <w:sz w:val="20"/>
                <w:szCs w:val="20"/>
              </w:rPr>
            </w:pPr>
            <w:r w:rsidRPr="009E07CC">
              <w:rPr>
                <w:rFonts w:asciiTheme="minorHAnsi" w:hAnsiTheme="minorHAnsi"/>
                <w:sz w:val="20"/>
                <w:szCs w:val="20"/>
              </w:rPr>
              <w:t xml:space="preserve">Where necessary, soil </w:t>
            </w:r>
            <w:r w:rsidRPr="009E07CC">
              <w:rPr>
                <w:rFonts w:asciiTheme="minorHAnsi" w:hAnsiTheme="minorHAnsi"/>
                <w:sz w:val="20"/>
                <w:szCs w:val="20"/>
              </w:rPr>
              <w:lastRenderedPageBreak/>
              <w:t>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lastRenderedPageBreak/>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lastRenderedPageBreak/>
              <w:t>358, 360</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342, 344, 346</w:t>
            </w:r>
          </w:p>
        </w:tc>
        <w:tc>
          <w:tcPr>
            <w:tcW w:w="2923" w:type="dxa"/>
          </w:tcPr>
          <w:p w:rsidR="006469B4" w:rsidRDefault="006469B4" w:rsidP="00361325">
            <w:pPr>
              <w:pStyle w:val="ListParagraph"/>
              <w:numPr>
                <w:ilvl w:val="0"/>
                <w:numId w:val="49"/>
              </w:numPr>
              <w:rPr>
                <w:rFonts w:asciiTheme="minorHAnsi" w:hAnsiTheme="minorHAnsi"/>
                <w:sz w:val="20"/>
                <w:szCs w:val="20"/>
              </w:rPr>
            </w:pPr>
            <w:r>
              <w:rPr>
                <w:rFonts w:asciiTheme="minorHAnsi" w:hAnsiTheme="minorHAnsi"/>
                <w:sz w:val="20"/>
                <w:szCs w:val="20"/>
              </w:rPr>
              <w:t>Within 100m of the Drainage Line</w:t>
            </w:r>
          </w:p>
        </w:tc>
        <w:tc>
          <w:tcPr>
            <w:tcW w:w="3402" w:type="dxa"/>
          </w:tcPr>
          <w:p w:rsidR="006469B4" w:rsidRDefault="006469B4" w:rsidP="00361325">
            <w:pPr>
              <w:pStyle w:val="ListParagraph"/>
              <w:numPr>
                <w:ilvl w:val="0"/>
                <w:numId w:val="49"/>
              </w:numPr>
              <w:rPr>
                <w:rFonts w:asciiTheme="minorHAnsi" w:hAnsiTheme="minorHAnsi"/>
                <w:sz w:val="20"/>
                <w:szCs w:val="20"/>
              </w:rPr>
            </w:pPr>
            <w:r>
              <w:rPr>
                <w:rFonts w:asciiTheme="minorHAnsi" w:hAnsiTheme="minorHAnsi"/>
                <w:sz w:val="20"/>
                <w:szCs w:val="20"/>
              </w:rPr>
              <w:t>Erosion mitigations should be followed.</w:t>
            </w:r>
          </w:p>
          <w:p w:rsidR="006469B4" w:rsidRPr="00CA76C7" w:rsidRDefault="006469B4" w:rsidP="00361325">
            <w:pPr>
              <w:pStyle w:val="ListParagraph"/>
              <w:rPr>
                <w:rFonts w:asciiTheme="minorHAnsi" w:hAnsiTheme="minorHAnsi"/>
                <w:sz w:val="20"/>
                <w:szCs w:val="20"/>
              </w:rPr>
            </w:pP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359</w:t>
            </w:r>
          </w:p>
        </w:tc>
        <w:tc>
          <w:tcPr>
            <w:tcW w:w="1187" w:type="dxa"/>
          </w:tcPr>
          <w:p w:rsidR="006469B4" w:rsidRPr="00F208F3" w:rsidRDefault="006469B4" w:rsidP="00361325">
            <w:pPr>
              <w:jc w:val="center"/>
              <w:rPr>
                <w:rFonts w:asciiTheme="minorHAnsi" w:hAnsiTheme="minorHAnsi"/>
                <w:sz w:val="20"/>
                <w:szCs w:val="20"/>
              </w:rPr>
            </w:pPr>
            <w:r>
              <w:rPr>
                <w:rFonts w:asciiTheme="minorHAnsi" w:hAnsiTheme="minorHAnsi"/>
                <w:sz w:val="20"/>
                <w:szCs w:val="20"/>
              </w:rPr>
              <w:t>343</w:t>
            </w:r>
          </w:p>
        </w:tc>
        <w:tc>
          <w:tcPr>
            <w:tcW w:w="2923" w:type="dxa"/>
          </w:tcPr>
          <w:p w:rsidR="006469B4" w:rsidRDefault="009876F5" w:rsidP="00361325">
            <w:pPr>
              <w:pStyle w:val="ListParagraph"/>
              <w:numPr>
                <w:ilvl w:val="0"/>
                <w:numId w:val="49"/>
              </w:numPr>
              <w:rPr>
                <w:rFonts w:asciiTheme="minorHAnsi" w:hAnsiTheme="minorHAnsi"/>
                <w:sz w:val="20"/>
                <w:szCs w:val="20"/>
              </w:rPr>
            </w:pPr>
            <w:r>
              <w:rPr>
                <w:rFonts w:asciiTheme="minorHAnsi" w:hAnsiTheme="minorHAnsi"/>
                <w:sz w:val="20"/>
                <w:szCs w:val="20"/>
              </w:rPr>
              <w:t>Located directly within a d</w:t>
            </w:r>
            <w:r w:rsidR="006469B4">
              <w:rPr>
                <w:rFonts w:asciiTheme="minorHAnsi" w:hAnsiTheme="minorHAnsi"/>
                <w:sz w:val="20"/>
                <w:szCs w:val="20"/>
              </w:rPr>
              <w:t>rainage line.</w:t>
            </w:r>
          </w:p>
        </w:tc>
        <w:tc>
          <w:tcPr>
            <w:tcW w:w="3402" w:type="dxa"/>
          </w:tcPr>
          <w:p w:rsidR="006469B4" w:rsidRDefault="006469B4" w:rsidP="0085042F">
            <w:pPr>
              <w:pStyle w:val="ListParagraph"/>
              <w:numPr>
                <w:ilvl w:val="0"/>
                <w:numId w:val="49"/>
              </w:numPr>
              <w:rPr>
                <w:rFonts w:asciiTheme="minorHAnsi" w:hAnsiTheme="minorHAnsi"/>
                <w:sz w:val="20"/>
                <w:szCs w:val="20"/>
              </w:rPr>
            </w:pPr>
            <w:r>
              <w:rPr>
                <w:rFonts w:asciiTheme="minorHAnsi" w:hAnsiTheme="minorHAnsi"/>
                <w:sz w:val="20"/>
                <w:szCs w:val="20"/>
              </w:rPr>
              <w:t>Towers should be moved so it is not located directly within the drainage line.</w:t>
            </w:r>
          </w:p>
          <w:p w:rsidR="0085042F" w:rsidRDefault="0085042F" w:rsidP="0085042F">
            <w:pPr>
              <w:pStyle w:val="ListParagraph"/>
              <w:numPr>
                <w:ilvl w:val="0"/>
                <w:numId w:val="49"/>
              </w:numPr>
              <w:rPr>
                <w:rFonts w:asciiTheme="minorHAnsi" w:hAnsiTheme="minorHAnsi"/>
                <w:sz w:val="20"/>
                <w:szCs w:val="20"/>
              </w:rPr>
            </w:pPr>
            <w:r w:rsidRPr="0077041F">
              <w:rPr>
                <w:rFonts w:asciiTheme="minorHAnsi" w:hAnsiTheme="minorHAnsi"/>
                <w:sz w:val="20"/>
                <w:szCs w:val="20"/>
              </w:rPr>
              <w:t>Mitigation for erosion should be followed</w:t>
            </w:r>
            <w:r>
              <w:rPr>
                <w:rFonts w:asciiTheme="minorHAnsi" w:hAnsiTheme="minorHAnsi"/>
                <w:sz w:val="20"/>
                <w:szCs w:val="20"/>
              </w:rPr>
              <w:t>.</w:t>
            </w:r>
            <w:r w:rsidRPr="0077041F">
              <w:rPr>
                <w:rFonts w:asciiTheme="minorHAnsi" w:hAnsiTheme="minorHAnsi"/>
                <w:sz w:val="20"/>
                <w:szCs w:val="20"/>
              </w:rPr>
              <w:t xml:space="preserve"> </w:t>
            </w:r>
          </w:p>
          <w:p w:rsidR="0085042F" w:rsidRPr="0077041F" w:rsidRDefault="0085042F" w:rsidP="0085042F">
            <w:pPr>
              <w:pStyle w:val="ListParagraph"/>
              <w:numPr>
                <w:ilvl w:val="0"/>
                <w:numId w:val="49"/>
              </w:numPr>
              <w:rPr>
                <w:rFonts w:asciiTheme="minorHAnsi" w:hAnsiTheme="minorHAnsi"/>
                <w:sz w:val="20"/>
                <w:szCs w:val="20"/>
              </w:rPr>
            </w:pPr>
            <w:r w:rsidRPr="0077041F">
              <w:rPr>
                <w:rFonts w:asciiTheme="minorHAnsi" w:hAnsiTheme="minorHAnsi"/>
                <w:sz w:val="20"/>
                <w:szCs w:val="20"/>
              </w:rPr>
              <w:t>Where necessary, soil compaction, sedimentation and loss of natural vegetation should be rehabilitated.</w:t>
            </w:r>
          </w:p>
          <w:p w:rsidR="006469B4" w:rsidRPr="00CA76C7" w:rsidRDefault="0085042F" w:rsidP="0085042F">
            <w:pPr>
              <w:pStyle w:val="ListParagraph"/>
              <w:numPr>
                <w:ilvl w:val="0"/>
                <w:numId w:val="49"/>
              </w:numPr>
              <w:rPr>
                <w:rFonts w:asciiTheme="minorHAnsi" w:hAnsiTheme="minorHAnsi"/>
                <w:sz w:val="20"/>
                <w:szCs w:val="20"/>
              </w:rPr>
            </w:pPr>
            <w:r w:rsidRPr="0077041F">
              <w:rPr>
                <w:rFonts w:asciiTheme="minorHAnsi" w:hAnsiTheme="minorHAnsi"/>
                <w:sz w:val="20"/>
                <w:szCs w:val="20"/>
              </w:rPr>
              <w:t>Monitor for establishment of alien invasive vegetation.</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373, 374, 375, 376</w:t>
            </w:r>
          </w:p>
        </w:tc>
        <w:tc>
          <w:tcPr>
            <w:tcW w:w="1187" w:type="dxa"/>
          </w:tcPr>
          <w:p w:rsidR="006469B4" w:rsidRPr="00F208F3" w:rsidRDefault="006469B4" w:rsidP="00361325">
            <w:pPr>
              <w:jc w:val="center"/>
              <w:rPr>
                <w:rFonts w:asciiTheme="minorHAnsi" w:hAnsiTheme="minorHAnsi"/>
                <w:sz w:val="20"/>
                <w:szCs w:val="20"/>
              </w:rPr>
            </w:pPr>
            <w:r>
              <w:rPr>
                <w:rFonts w:asciiTheme="minorHAnsi" w:hAnsiTheme="minorHAnsi"/>
                <w:sz w:val="20"/>
                <w:szCs w:val="20"/>
              </w:rPr>
              <w:t>356, 357, 358, 359</w:t>
            </w:r>
          </w:p>
        </w:tc>
        <w:tc>
          <w:tcPr>
            <w:tcW w:w="2923" w:type="dxa"/>
          </w:tcPr>
          <w:p w:rsidR="006469B4" w:rsidRDefault="0085042F" w:rsidP="00361325">
            <w:pPr>
              <w:pStyle w:val="ListParagraph"/>
              <w:numPr>
                <w:ilvl w:val="0"/>
                <w:numId w:val="49"/>
              </w:numPr>
              <w:rPr>
                <w:rFonts w:asciiTheme="minorHAnsi" w:hAnsiTheme="minorHAnsi"/>
                <w:sz w:val="20"/>
                <w:szCs w:val="20"/>
              </w:rPr>
            </w:pPr>
            <w:r>
              <w:rPr>
                <w:rFonts w:asciiTheme="minorHAnsi" w:hAnsiTheme="minorHAnsi"/>
                <w:sz w:val="20"/>
                <w:szCs w:val="20"/>
              </w:rPr>
              <w:t xml:space="preserve">Located within 500m of an </w:t>
            </w:r>
            <w:proofErr w:type="spellStart"/>
            <w:r>
              <w:rPr>
                <w:rFonts w:asciiTheme="minorHAnsi" w:hAnsiTheme="minorHAnsi"/>
                <w:sz w:val="20"/>
                <w:szCs w:val="20"/>
              </w:rPr>
              <w:t>u</w:t>
            </w:r>
            <w:r w:rsidR="006469B4">
              <w:rPr>
                <w:rFonts w:asciiTheme="minorHAnsi" w:hAnsiTheme="minorHAnsi"/>
                <w:sz w:val="20"/>
                <w:szCs w:val="20"/>
              </w:rPr>
              <w:t>nchannelled</w:t>
            </w:r>
            <w:proofErr w:type="spellEnd"/>
            <w:r w:rsidR="006469B4">
              <w:rPr>
                <w:rFonts w:asciiTheme="minorHAnsi" w:hAnsiTheme="minorHAnsi"/>
                <w:sz w:val="20"/>
                <w:szCs w:val="20"/>
              </w:rPr>
              <w:t xml:space="preserve"> valley bottom wetland.</w:t>
            </w:r>
          </w:p>
        </w:tc>
        <w:tc>
          <w:tcPr>
            <w:tcW w:w="3402" w:type="dxa"/>
          </w:tcPr>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w:t>
            </w:r>
            <w:r w:rsidR="004B2948">
              <w:rPr>
                <w:rFonts w:asciiTheme="minorHAnsi" w:hAnsiTheme="minorHAnsi"/>
                <w:sz w:val="20"/>
                <w:szCs w:val="20"/>
              </w:rPr>
              <w:t>wetland</w:t>
            </w:r>
            <w:r>
              <w:rPr>
                <w:rFonts w:asciiTheme="minorHAnsi" w:hAnsiTheme="minorHAnsi"/>
                <w:sz w:val="20"/>
                <w:szCs w:val="20"/>
              </w:rPr>
              <w:t xml:space="preserve"> between the following towers: 373 &amp; 375</w:t>
            </w:r>
          </w:p>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400</w:t>
            </w:r>
            <w:r w:rsidR="00EE0DC4">
              <w:rPr>
                <w:rFonts w:asciiTheme="minorHAnsi" w:hAnsiTheme="minorHAnsi"/>
                <w:sz w:val="20"/>
                <w:szCs w:val="20"/>
              </w:rPr>
              <w:t>kV</w:t>
            </w:r>
            <w:r>
              <w:rPr>
                <w:rFonts w:asciiTheme="minorHAnsi" w:hAnsiTheme="minorHAnsi"/>
                <w:sz w:val="20"/>
                <w:szCs w:val="20"/>
              </w:rPr>
              <w:t xml:space="preserve"> line the line will span the </w:t>
            </w:r>
            <w:r w:rsidR="004B2948">
              <w:rPr>
                <w:rFonts w:asciiTheme="minorHAnsi" w:hAnsiTheme="minorHAnsi"/>
                <w:sz w:val="20"/>
                <w:szCs w:val="20"/>
              </w:rPr>
              <w:t>wetland</w:t>
            </w:r>
            <w:r>
              <w:rPr>
                <w:rFonts w:asciiTheme="minorHAnsi" w:hAnsiTheme="minorHAnsi"/>
                <w:sz w:val="20"/>
                <w:szCs w:val="20"/>
              </w:rPr>
              <w:t xml:space="preserve"> between the following towers: 357 7</w:t>
            </w:r>
            <w:r w:rsidR="008C0209">
              <w:rPr>
                <w:rFonts w:asciiTheme="minorHAnsi" w:hAnsiTheme="minorHAnsi"/>
                <w:sz w:val="20"/>
                <w:szCs w:val="20"/>
              </w:rPr>
              <w:t> </w:t>
            </w:r>
            <w:r>
              <w:rPr>
                <w:rFonts w:asciiTheme="minorHAnsi" w:hAnsiTheme="minorHAnsi"/>
                <w:sz w:val="20"/>
                <w:szCs w:val="20"/>
              </w:rPr>
              <w:t>358.</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4B2948" w:rsidRPr="00CA76C7" w:rsidRDefault="004B2948" w:rsidP="00361325">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374</w:t>
            </w:r>
          </w:p>
        </w:tc>
        <w:tc>
          <w:tcPr>
            <w:tcW w:w="1187" w:type="dxa"/>
          </w:tcPr>
          <w:p w:rsidR="006469B4" w:rsidRPr="00F208F3" w:rsidRDefault="006469B4" w:rsidP="00361325">
            <w:pPr>
              <w:jc w:val="center"/>
              <w:rPr>
                <w:rFonts w:asciiTheme="minorHAnsi" w:hAnsiTheme="minorHAnsi"/>
                <w:sz w:val="20"/>
                <w:szCs w:val="20"/>
              </w:rPr>
            </w:pPr>
          </w:p>
        </w:tc>
        <w:tc>
          <w:tcPr>
            <w:tcW w:w="2923" w:type="dxa"/>
          </w:tcPr>
          <w:p w:rsidR="006469B4" w:rsidRDefault="004B2948" w:rsidP="00361325">
            <w:pPr>
              <w:pStyle w:val="ListParagraph"/>
              <w:numPr>
                <w:ilvl w:val="0"/>
                <w:numId w:val="49"/>
              </w:numPr>
              <w:rPr>
                <w:rFonts w:asciiTheme="minorHAnsi" w:hAnsiTheme="minorHAnsi"/>
                <w:sz w:val="20"/>
                <w:szCs w:val="20"/>
              </w:rPr>
            </w:pPr>
            <w:r>
              <w:rPr>
                <w:rFonts w:asciiTheme="minorHAnsi" w:hAnsiTheme="minorHAnsi"/>
                <w:sz w:val="20"/>
                <w:szCs w:val="20"/>
              </w:rPr>
              <w:t xml:space="preserve">Located directly within a </w:t>
            </w:r>
            <w:proofErr w:type="spellStart"/>
            <w:r>
              <w:rPr>
                <w:rFonts w:asciiTheme="minorHAnsi" w:hAnsiTheme="minorHAnsi"/>
                <w:sz w:val="20"/>
                <w:szCs w:val="20"/>
              </w:rPr>
              <w:t>u</w:t>
            </w:r>
            <w:r w:rsidR="006469B4">
              <w:rPr>
                <w:rFonts w:asciiTheme="minorHAnsi" w:hAnsiTheme="minorHAnsi"/>
                <w:sz w:val="20"/>
                <w:szCs w:val="20"/>
              </w:rPr>
              <w:t>nchannelled</w:t>
            </w:r>
            <w:proofErr w:type="spellEnd"/>
            <w:r w:rsidR="006469B4">
              <w:rPr>
                <w:rFonts w:asciiTheme="minorHAnsi" w:hAnsiTheme="minorHAnsi"/>
                <w:sz w:val="20"/>
                <w:szCs w:val="20"/>
              </w:rPr>
              <w:t xml:space="preserve"> valley bottom wetland</w:t>
            </w:r>
          </w:p>
        </w:tc>
        <w:tc>
          <w:tcPr>
            <w:tcW w:w="3402" w:type="dxa"/>
          </w:tcPr>
          <w:p w:rsidR="006469B4" w:rsidRDefault="006469B4" w:rsidP="00361325">
            <w:pPr>
              <w:pStyle w:val="ListParagraph"/>
              <w:numPr>
                <w:ilvl w:val="0"/>
                <w:numId w:val="49"/>
              </w:numPr>
              <w:rPr>
                <w:rFonts w:asciiTheme="minorHAnsi" w:hAnsiTheme="minorHAnsi"/>
                <w:sz w:val="20"/>
                <w:szCs w:val="20"/>
              </w:rPr>
            </w:pPr>
            <w:r>
              <w:rPr>
                <w:rFonts w:asciiTheme="minorHAnsi" w:hAnsiTheme="minorHAnsi"/>
                <w:sz w:val="20"/>
                <w:szCs w:val="20"/>
              </w:rPr>
              <w:t xml:space="preserve">Tower should be moved so it is not located directly within the </w:t>
            </w:r>
            <w:r w:rsidR="004B2948">
              <w:rPr>
                <w:rFonts w:asciiTheme="minorHAnsi" w:hAnsiTheme="minorHAnsi"/>
                <w:sz w:val="20"/>
                <w:szCs w:val="20"/>
              </w:rPr>
              <w:t>wetland or its buffer zone</w:t>
            </w:r>
            <w:r>
              <w:rPr>
                <w:rFonts w:asciiTheme="minorHAnsi" w:hAnsiTheme="minorHAnsi"/>
                <w:sz w:val="20"/>
                <w:szCs w:val="20"/>
              </w:rPr>
              <w:t>.</w:t>
            </w:r>
          </w:p>
          <w:p w:rsidR="004B2948" w:rsidRDefault="004B2948" w:rsidP="00361325">
            <w:pPr>
              <w:pStyle w:val="ListParagraph"/>
              <w:numPr>
                <w:ilvl w:val="0"/>
                <w:numId w:val="49"/>
              </w:numPr>
              <w:rPr>
                <w:rFonts w:asciiTheme="minorHAnsi" w:hAnsiTheme="minorHAnsi"/>
                <w:sz w:val="20"/>
                <w:szCs w:val="20"/>
              </w:rPr>
            </w:pPr>
            <w:r w:rsidRPr="0077041F">
              <w:rPr>
                <w:rFonts w:asciiTheme="minorHAnsi" w:hAnsiTheme="minorHAnsi"/>
                <w:sz w:val="20"/>
                <w:szCs w:val="20"/>
              </w:rPr>
              <w:t>Mitigation for erosion should be followed</w:t>
            </w:r>
            <w:r>
              <w:rPr>
                <w:rFonts w:asciiTheme="minorHAnsi" w:hAnsiTheme="minorHAnsi"/>
                <w:sz w:val="20"/>
                <w:szCs w:val="20"/>
              </w:rPr>
              <w:t>.</w:t>
            </w:r>
          </w:p>
          <w:p w:rsidR="004B2948" w:rsidRPr="00CA76C7" w:rsidRDefault="004B2948" w:rsidP="00361325">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376, 377, 378</w:t>
            </w:r>
          </w:p>
        </w:tc>
        <w:tc>
          <w:tcPr>
            <w:tcW w:w="1187" w:type="dxa"/>
          </w:tcPr>
          <w:p w:rsidR="006469B4" w:rsidRPr="00F208F3" w:rsidRDefault="006469B4" w:rsidP="00361325">
            <w:pPr>
              <w:jc w:val="center"/>
              <w:rPr>
                <w:rFonts w:asciiTheme="minorHAnsi" w:hAnsiTheme="minorHAnsi"/>
                <w:sz w:val="20"/>
                <w:szCs w:val="20"/>
              </w:rPr>
            </w:pPr>
            <w:r>
              <w:rPr>
                <w:rFonts w:asciiTheme="minorHAnsi" w:hAnsiTheme="minorHAnsi"/>
                <w:sz w:val="20"/>
                <w:szCs w:val="20"/>
              </w:rPr>
              <w:t>359, 360, 361</w:t>
            </w:r>
          </w:p>
        </w:tc>
        <w:tc>
          <w:tcPr>
            <w:tcW w:w="2923" w:type="dxa"/>
          </w:tcPr>
          <w:p w:rsidR="006469B4" w:rsidRDefault="00B61BA7"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500m of a s</w:t>
            </w:r>
            <w:r w:rsidR="006469B4">
              <w:rPr>
                <w:rFonts w:asciiTheme="minorHAnsi" w:hAnsiTheme="minorHAnsi"/>
                <w:sz w:val="20"/>
                <w:szCs w:val="20"/>
              </w:rPr>
              <w:t>eepage wetland.</w:t>
            </w:r>
          </w:p>
        </w:tc>
        <w:tc>
          <w:tcPr>
            <w:tcW w:w="3402" w:type="dxa"/>
          </w:tcPr>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w:t>
            </w:r>
            <w:r w:rsidR="00B61BA7">
              <w:rPr>
                <w:rFonts w:asciiTheme="minorHAnsi" w:hAnsiTheme="minorHAnsi"/>
                <w:sz w:val="20"/>
                <w:szCs w:val="20"/>
              </w:rPr>
              <w:t xml:space="preserve">wetland including its </w:t>
            </w:r>
            <w:r w:rsidR="00B61BA7">
              <w:rPr>
                <w:rFonts w:asciiTheme="minorHAnsi" w:hAnsiTheme="minorHAnsi"/>
                <w:sz w:val="20"/>
                <w:szCs w:val="20"/>
              </w:rPr>
              <w:lastRenderedPageBreak/>
              <w:t>buffer zone</w:t>
            </w:r>
            <w:r>
              <w:rPr>
                <w:rFonts w:asciiTheme="minorHAnsi" w:hAnsiTheme="minorHAnsi"/>
                <w:sz w:val="20"/>
                <w:szCs w:val="20"/>
              </w:rPr>
              <w:t xml:space="preserve"> between the following towers: 377 &amp; 378</w:t>
            </w:r>
          </w:p>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400</w:t>
            </w:r>
            <w:r w:rsidR="00EE0DC4">
              <w:rPr>
                <w:rFonts w:asciiTheme="minorHAnsi" w:hAnsiTheme="minorHAnsi"/>
                <w:sz w:val="20"/>
                <w:szCs w:val="20"/>
              </w:rPr>
              <w:t>kV</w:t>
            </w:r>
            <w:r>
              <w:rPr>
                <w:rFonts w:asciiTheme="minorHAnsi" w:hAnsiTheme="minorHAnsi"/>
                <w:sz w:val="20"/>
                <w:szCs w:val="20"/>
              </w:rPr>
              <w:t xml:space="preserve"> line the line will span the </w:t>
            </w:r>
            <w:r w:rsidR="00B61BA7">
              <w:rPr>
                <w:rFonts w:asciiTheme="minorHAnsi" w:hAnsiTheme="minorHAnsi"/>
                <w:sz w:val="20"/>
                <w:szCs w:val="20"/>
              </w:rPr>
              <w:t>wetland and its buffer zone</w:t>
            </w:r>
            <w:r>
              <w:rPr>
                <w:rFonts w:asciiTheme="minorHAnsi" w:hAnsiTheme="minorHAnsi"/>
                <w:sz w:val="20"/>
                <w:szCs w:val="20"/>
              </w:rPr>
              <w:t xml:space="preserve"> between the following towers: 360 &amp; 361.</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B61BA7" w:rsidRPr="000C46D9" w:rsidRDefault="00B61BA7" w:rsidP="00361325">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lastRenderedPageBreak/>
              <w:t>C/D</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lastRenderedPageBreak/>
              <w:t>391, 392, 393, 394</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373, 374, 375</w:t>
            </w:r>
          </w:p>
        </w:tc>
        <w:tc>
          <w:tcPr>
            <w:tcW w:w="2923" w:type="dxa"/>
          </w:tcPr>
          <w:p w:rsidR="006469B4" w:rsidRDefault="00B61BA7"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500m of a s</w:t>
            </w:r>
            <w:r w:rsidR="006469B4">
              <w:rPr>
                <w:rFonts w:asciiTheme="minorHAnsi" w:hAnsiTheme="minorHAnsi"/>
                <w:sz w:val="20"/>
                <w:szCs w:val="20"/>
              </w:rPr>
              <w:t>eepage wetland</w:t>
            </w:r>
          </w:p>
        </w:tc>
        <w:tc>
          <w:tcPr>
            <w:tcW w:w="3402" w:type="dxa"/>
          </w:tcPr>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w:t>
            </w:r>
            <w:r w:rsidR="00B61BA7">
              <w:rPr>
                <w:rFonts w:asciiTheme="minorHAnsi" w:hAnsiTheme="minorHAnsi"/>
                <w:sz w:val="20"/>
                <w:szCs w:val="20"/>
              </w:rPr>
              <w:t>wetland and its buffer zone</w:t>
            </w:r>
            <w:r>
              <w:rPr>
                <w:rFonts w:asciiTheme="minorHAnsi" w:hAnsiTheme="minorHAnsi"/>
                <w:sz w:val="20"/>
                <w:szCs w:val="20"/>
              </w:rPr>
              <w:t xml:space="preserve"> between the following towers: 391 &amp; 393.</w:t>
            </w:r>
          </w:p>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400</w:t>
            </w:r>
            <w:r w:rsidR="00EE0DC4">
              <w:rPr>
                <w:rFonts w:asciiTheme="minorHAnsi" w:hAnsiTheme="minorHAnsi"/>
                <w:sz w:val="20"/>
                <w:szCs w:val="20"/>
              </w:rPr>
              <w:t>kV</w:t>
            </w:r>
            <w:r>
              <w:rPr>
                <w:rFonts w:asciiTheme="minorHAnsi" w:hAnsiTheme="minorHAnsi"/>
                <w:sz w:val="20"/>
                <w:szCs w:val="20"/>
              </w:rPr>
              <w:t xml:space="preserve"> line the line will span the </w:t>
            </w:r>
            <w:r w:rsidR="00B61BA7">
              <w:rPr>
                <w:rFonts w:asciiTheme="minorHAnsi" w:hAnsiTheme="minorHAnsi"/>
                <w:sz w:val="20"/>
                <w:szCs w:val="20"/>
              </w:rPr>
              <w:t>wetland and its buffer zone</w:t>
            </w:r>
            <w:r>
              <w:rPr>
                <w:rFonts w:asciiTheme="minorHAnsi" w:hAnsiTheme="minorHAnsi"/>
                <w:sz w:val="20"/>
                <w:szCs w:val="20"/>
              </w:rPr>
              <w:t xml:space="preserve"> between the following towers: 373 &amp; 374.</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B61BA7" w:rsidRPr="000C46D9" w:rsidRDefault="00B61BA7" w:rsidP="00361325">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392</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374</w:t>
            </w:r>
          </w:p>
        </w:tc>
        <w:tc>
          <w:tcPr>
            <w:tcW w:w="2923" w:type="dxa"/>
          </w:tcPr>
          <w:p w:rsidR="006469B4" w:rsidRDefault="00B61BA7" w:rsidP="00361325">
            <w:pPr>
              <w:pStyle w:val="ListParagraph"/>
              <w:numPr>
                <w:ilvl w:val="0"/>
                <w:numId w:val="49"/>
              </w:numPr>
              <w:rPr>
                <w:rFonts w:asciiTheme="minorHAnsi" w:hAnsiTheme="minorHAnsi"/>
                <w:sz w:val="20"/>
                <w:szCs w:val="20"/>
              </w:rPr>
            </w:pPr>
            <w:r>
              <w:rPr>
                <w:rFonts w:asciiTheme="minorHAnsi" w:hAnsiTheme="minorHAnsi"/>
                <w:sz w:val="20"/>
                <w:szCs w:val="20"/>
              </w:rPr>
              <w:t>392 Located directly within a s</w:t>
            </w:r>
            <w:r w:rsidR="006469B4">
              <w:rPr>
                <w:rFonts w:asciiTheme="minorHAnsi" w:hAnsiTheme="minorHAnsi"/>
                <w:sz w:val="20"/>
                <w:szCs w:val="20"/>
              </w:rPr>
              <w:t>eepage wetland.</w:t>
            </w:r>
          </w:p>
          <w:p w:rsidR="006469B4" w:rsidRDefault="00B61BA7" w:rsidP="00361325">
            <w:pPr>
              <w:pStyle w:val="ListParagraph"/>
              <w:numPr>
                <w:ilvl w:val="0"/>
                <w:numId w:val="49"/>
              </w:numPr>
              <w:rPr>
                <w:rFonts w:asciiTheme="minorHAnsi" w:hAnsiTheme="minorHAnsi"/>
                <w:sz w:val="20"/>
                <w:szCs w:val="20"/>
              </w:rPr>
            </w:pPr>
            <w:r>
              <w:rPr>
                <w:rFonts w:asciiTheme="minorHAnsi" w:hAnsiTheme="minorHAnsi"/>
                <w:sz w:val="20"/>
                <w:szCs w:val="20"/>
              </w:rPr>
              <w:t>374 located very close to a s</w:t>
            </w:r>
            <w:r w:rsidR="006469B4">
              <w:rPr>
                <w:rFonts w:asciiTheme="minorHAnsi" w:hAnsiTheme="minorHAnsi"/>
                <w:sz w:val="20"/>
                <w:szCs w:val="20"/>
              </w:rPr>
              <w:t>eepage wetland.</w:t>
            </w:r>
          </w:p>
        </w:tc>
        <w:tc>
          <w:tcPr>
            <w:tcW w:w="3402" w:type="dxa"/>
          </w:tcPr>
          <w:p w:rsidR="00B61BA7" w:rsidRPr="00B61BA7" w:rsidRDefault="006469B4" w:rsidP="00B61BA7">
            <w:pPr>
              <w:pStyle w:val="ListParagraph"/>
              <w:numPr>
                <w:ilvl w:val="0"/>
                <w:numId w:val="49"/>
              </w:numPr>
              <w:rPr>
                <w:rFonts w:asciiTheme="minorHAnsi" w:hAnsiTheme="minorHAnsi"/>
                <w:sz w:val="20"/>
                <w:szCs w:val="20"/>
              </w:rPr>
            </w:pPr>
            <w:r>
              <w:rPr>
                <w:rFonts w:asciiTheme="minorHAnsi" w:hAnsiTheme="minorHAnsi"/>
                <w:sz w:val="20"/>
                <w:szCs w:val="20"/>
              </w:rPr>
              <w:t xml:space="preserve">Towers should be moved so </w:t>
            </w:r>
            <w:r w:rsidR="00B61BA7">
              <w:rPr>
                <w:rFonts w:asciiTheme="minorHAnsi" w:hAnsiTheme="minorHAnsi"/>
                <w:sz w:val="20"/>
                <w:szCs w:val="20"/>
              </w:rPr>
              <w:t>they are</w:t>
            </w:r>
            <w:r>
              <w:rPr>
                <w:rFonts w:asciiTheme="minorHAnsi" w:hAnsiTheme="minorHAnsi"/>
                <w:sz w:val="20"/>
                <w:szCs w:val="20"/>
              </w:rPr>
              <w:t xml:space="preserve"> not located directly within the </w:t>
            </w:r>
            <w:r w:rsidR="00B61BA7">
              <w:rPr>
                <w:rFonts w:asciiTheme="minorHAnsi" w:hAnsiTheme="minorHAnsi"/>
                <w:sz w:val="20"/>
                <w:szCs w:val="20"/>
              </w:rPr>
              <w:t>wetland or its buffer</w:t>
            </w:r>
            <w:r>
              <w:rPr>
                <w:rFonts w:asciiTheme="minorHAnsi" w:hAnsiTheme="minorHAnsi"/>
                <w:sz w:val="20"/>
                <w:szCs w:val="20"/>
              </w:rPr>
              <w:t>.</w:t>
            </w:r>
          </w:p>
          <w:p w:rsidR="00B61BA7" w:rsidRDefault="00B61BA7" w:rsidP="00361325">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p w:rsidR="006469B4" w:rsidRPr="005911AF" w:rsidRDefault="00B61BA7" w:rsidP="00361325">
            <w:pPr>
              <w:pStyle w:val="ListParagraph"/>
              <w:numPr>
                <w:ilvl w:val="0"/>
                <w:numId w:val="49"/>
              </w:numPr>
              <w:rPr>
                <w:rFonts w:asciiTheme="minorHAnsi" w:hAnsiTheme="minorHAnsi"/>
                <w:sz w:val="20"/>
                <w:szCs w:val="20"/>
              </w:rPr>
            </w:pPr>
            <w:r w:rsidRPr="00B61BA7">
              <w:rPr>
                <w:rFonts w:asciiTheme="minorHAnsi" w:hAnsiTheme="minorHAnsi"/>
                <w:sz w:val="20"/>
                <w:szCs w:val="20"/>
              </w:rPr>
              <w:t>Mitigation for erosion</w:t>
            </w:r>
            <w:r w:rsidR="006469B4">
              <w:rPr>
                <w:rFonts w:asciiTheme="minorHAnsi" w:hAnsiTheme="minorHAnsi"/>
                <w:sz w:val="20"/>
                <w:szCs w:val="20"/>
              </w:rPr>
              <w:t xml:space="preserve"> should be followed.</w:t>
            </w:r>
          </w:p>
        </w:tc>
        <w:tc>
          <w:tcPr>
            <w:tcW w:w="1418" w:type="dxa"/>
          </w:tcPr>
          <w:p w:rsidR="006469B4" w:rsidRPr="0019691E" w:rsidRDefault="006469B4" w:rsidP="00361325">
            <w:pPr>
              <w:jc w:val="center"/>
              <w:rPr>
                <w:rFonts w:asciiTheme="minorHAnsi" w:hAnsiTheme="minorHAnsi"/>
                <w:b/>
                <w:sz w:val="20"/>
                <w:szCs w:val="20"/>
              </w:rPr>
            </w:pPr>
            <w:r>
              <w:rPr>
                <w:rFonts w:asciiTheme="minorHAnsi" w:hAnsiTheme="minorHAnsi"/>
                <w:b/>
                <w:sz w:val="20"/>
                <w:szCs w:val="20"/>
              </w:rPr>
              <w:t>C/D</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392, 393, 394</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374, 375</w:t>
            </w:r>
          </w:p>
        </w:tc>
        <w:tc>
          <w:tcPr>
            <w:tcW w:w="2923" w:type="dxa"/>
          </w:tcPr>
          <w:p w:rsidR="006469B4" w:rsidRDefault="00AB7BE8"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500m of a r</w:t>
            </w:r>
            <w:r w:rsidR="006469B4">
              <w:rPr>
                <w:rFonts w:asciiTheme="minorHAnsi" w:hAnsiTheme="minorHAnsi"/>
                <w:sz w:val="20"/>
                <w:szCs w:val="20"/>
              </w:rPr>
              <w:t>iparian area.</w:t>
            </w:r>
          </w:p>
        </w:tc>
        <w:tc>
          <w:tcPr>
            <w:tcW w:w="3402" w:type="dxa"/>
          </w:tcPr>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riparian area</w:t>
            </w:r>
            <w:r w:rsidR="00AB7BE8">
              <w:rPr>
                <w:rFonts w:asciiTheme="minorHAnsi" w:hAnsiTheme="minorHAnsi"/>
                <w:sz w:val="20"/>
                <w:szCs w:val="20"/>
              </w:rPr>
              <w:t xml:space="preserve"> </w:t>
            </w:r>
            <w:r>
              <w:rPr>
                <w:rFonts w:asciiTheme="minorHAnsi" w:hAnsiTheme="minorHAnsi"/>
                <w:sz w:val="20"/>
                <w:szCs w:val="20"/>
              </w:rPr>
              <w:t>between the following towers</w:t>
            </w:r>
            <w:r w:rsidR="008C0209">
              <w:rPr>
                <w:rFonts w:asciiTheme="minorHAnsi" w:hAnsiTheme="minorHAnsi"/>
                <w:sz w:val="20"/>
                <w:szCs w:val="20"/>
              </w:rPr>
              <w:t>: 393</w:t>
            </w:r>
            <w:r>
              <w:rPr>
                <w:rFonts w:asciiTheme="minorHAnsi" w:hAnsiTheme="minorHAnsi"/>
                <w:sz w:val="20"/>
                <w:szCs w:val="20"/>
              </w:rPr>
              <w:t xml:space="preserve"> &amp; 394.</w:t>
            </w:r>
          </w:p>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400</w:t>
            </w:r>
            <w:r w:rsidR="00EE0DC4">
              <w:rPr>
                <w:rFonts w:asciiTheme="minorHAnsi" w:hAnsiTheme="minorHAnsi"/>
                <w:sz w:val="20"/>
                <w:szCs w:val="20"/>
              </w:rPr>
              <w:t>kV</w:t>
            </w:r>
            <w:r>
              <w:rPr>
                <w:rFonts w:asciiTheme="minorHAnsi" w:hAnsiTheme="minorHAnsi"/>
                <w:sz w:val="20"/>
                <w:szCs w:val="20"/>
              </w:rPr>
              <w:t xml:space="preserve"> line the line will span the riparian area</w:t>
            </w:r>
            <w:r w:rsidR="00AB7BE8">
              <w:rPr>
                <w:rFonts w:asciiTheme="minorHAnsi" w:hAnsiTheme="minorHAnsi"/>
                <w:sz w:val="20"/>
                <w:szCs w:val="20"/>
              </w:rPr>
              <w:t xml:space="preserve"> </w:t>
            </w:r>
            <w:r>
              <w:rPr>
                <w:rFonts w:asciiTheme="minorHAnsi" w:hAnsiTheme="minorHAnsi"/>
                <w:sz w:val="20"/>
                <w:szCs w:val="20"/>
              </w:rPr>
              <w:t xml:space="preserve">between the following </w:t>
            </w:r>
            <w:r>
              <w:rPr>
                <w:rFonts w:asciiTheme="minorHAnsi" w:hAnsiTheme="minorHAnsi"/>
                <w:sz w:val="20"/>
                <w:szCs w:val="20"/>
              </w:rPr>
              <w:lastRenderedPageBreak/>
              <w:t>towers: 374 &amp; 375.</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AB7BE8" w:rsidRPr="00FB4A88" w:rsidRDefault="00AB7BE8" w:rsidP="00361325">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lastRenderedPageBreak/>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lastRenderedPageBreak/>
              <w:t>393</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375</w:t>
            </w:r>
          </w:p>
        </w:tc>
        <w:tc>
          <w:tcPr>
            <w:tcW w:w="2923" w:type="dxa"/>
          </w:tcPr>
          <w:p w:rsidR="006469B4" w:rsidRDefault="00AB7BE8"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100m of a r</w:t>
            </w:r>
            <w:r w:rsidR="006469B4">
              <w:rPr>
                <w:rFonts w:asciiTheme="minorHAnsi" w:hAnsiTheme="minorHAnsi"/>
                <w:sz w:val="20"/>
                <w:szCs w:val="20"/>
              </w:rPr>
              <w:t>iparian area.</w:t>
            </w:r>
          </w:p>
        </w:tc>
        <w:tc>
          <w:tcPr>
            <w:tcW w:w="3402" w:type="dxa"/>
          </w:tcPr>
          <w:p w:rsidR="006469B4" w:rsidRPr="005911AF" w:rsidRDefault="00AB7BE8" w:rsidP="00361325">
            <w:pPr>
              <w:pStyle w:val="ListParagraph"/>
              <w:numPr>
                <w:ilvl w:val="0"/>
                <w:numId w:val="49"/>
              </w:numPr>
              <w:rPr>
                <w:rFonts w:asciiTheme="minorHAnsi" w:hAnsiTheme="minorHAnsi"/>
                <w:sz w:val="20"/>
                <w:szCs w:val="20"/>
              </w:rPr>
            </w:pPr>
            <w:r>
              <w:rPr>
                <w:rFonts w:asciiTheme="minorHAnsi" w:hAnsiTheme="minorHAnsi"/>
                <w:sz w:val="20"/>
                <w:szCs w:val="20"/>
              </w:rPr>
              <w:t>Mitigation for erosion</w:t>
            </w:r>
            <w:r w:rsidR="006469B4">
              <w:rPr>
                <w:rFonts w:asciiTheme="minorHAnsi" w:hAnsiTheme="minorHAnsi"/>
                <w:sz w:val="20"/>
                <w:szCs w:val="20"/>
              </w:rPr>
              <w:t xml:space="preserve"> should be followed.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399, 400, 401, 402, 403, 404</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380, 381, 382, 383, 384, 385</w:t>
            </w:r>
          </w:p>
        </w:tc>
        <w:tc>
          <w:tcPr>
            <w:tcW w:w="2923" w:type="dxa"/>
          </w:tcPr>
          <w:p w:rsidR="006469B4" w:rsidRDefault="00AB7BE8"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500m of a r</w:t>
            </w:r>
            <w:r w:rsidR="006469B4">
              <w:rPr>
                <w:rFonts w:asciiTheme="minorHAnsi" w:hAnsiTheme="minorHAnsi"/>
                <w:sz w:val="20"/>
                <w:szCs w:val="20"/>
              </w:rPr>
              <w:t>iparian area</w:t>
            </w:r>
          </w:p>
        </w:tc>
        <w:tc>
          <w:tcPr>
            <w:tcW w:w="3402" w:type="dxa"/>
          </w:tcPr>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riparian area</w:t>
            </w:r>
            <w:r w:rsidR="00AB7BE8">
              <w:rPr>
                <w:rFonts w:asciiTheme="minorHAnsi" w:hAnsiTheme="minorHAnsi"/>
                <w:sz w:val="20"/>
                <w:szCs w:val="20"/>
              </w:rPr>
              <w:t xml:space="preserve"> </w:t>
            </w:r>
            <w:r>
              <w:rPr>
                <w:rFonts w:asciiTheme="minorHAnsi" w:hAnsiTheme="minorHAnsi"/>
                <w:sz w:val="20"/>
                <w:szCs w:val="20"/>
              </w:rPr>
              <w:t>between the following towers: 401 &amp; 402, 403 &amp; 404.</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On the 400</w:t>
            </w:r>
            <w:r w:rsidR="00EE0DC4">
              <w:rPr>
                <w:rFonts w:asciiTheme="minorHAnsi" w:hAnsiTheme="minorHAnsi"/>
                <w:sz w:val="20"/>
                <w:szCs w:val="20"/>
              </w:rPr>
              <w:t>kV</w:t>
            </w:r>
            <w:r>
              <w:rPr>
                <w:rFonts w:asciiTheme="minorHAnsi" w:hAnsiTheme="minorHAnsi"/>
                <w:sz w:val="20"/>
                <w:szCs w:val="20"/>
              </w:rPr>
              <w:t xml:space="preserve"> line the line will span the riparian area</w:t>
            </w:r>
            <w:r w:rsidR="00AB7BE8">
              <w:rPr>
                <w:rFonts w:asciiTheme="minorHAnsi" w:hAnsiTheme="minorHAnsi"/>
                <w:sz w:val="20"/>
                <w:szCs w:val="20"/>
              </w:rPr>
              <w:t xml:space="preserve"> </w:t>
            </w:r>
            <w:r>
              <w:rPr>
                <w:rFonts w:asciiTheme="minorHAnsi" w:hAnsiTheme="minorHAnsi"/>
                <w:sz w:val="20"/>
                <w:szCs w:val="20"/>
              </w:rPr>
              <w:t>between the following towers: 380 &amp; 381, 383 &amp; 384.</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AB7BE8" w:rsidRPr="003D6D7E" w:rsidRDefault="00AB7BE8" w:rsidP="00361325">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400, 401, 403, 404</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381, 383, 384</w:t>
            </w:r>
          </w:p>
        </w:tc>
        <w:tc>
          <w:tcPr>
            <w:tcW w:w="2923" w:type="dxa"/>
          </w:tcPr>
          <w:p w:rsidR="006469B4" w:rsidRDefault="00AB7BE8"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100m of a r</w:t>
            </w:r>
            <w:r w:rsidR="006469B4">
              <w:rPr>
                <w:rFonts w:asciiTheme="minorHAnsi" w:hAnsiTheme="minorHAnsi"/>
                <w:sz w:val="20"/>
                <w:szCs w:val="20"/>
              </w:rPr>
              <w:t>iparian area.</w:t>
            </w:r>
          </w:p>
        </w:tc>
        <w:tc>
          <w:tcPr>
            <w:tcW w:w="3402" w:type="dxa"/>
          </w:tcPr>
          <w:p w:rsidR="006469B4" w:rsidRPr="005911AF" w:rsidRDefault="00AB7BE8" w:rsidP="00361325">
            <w:pPr>
              <w:pStyle w:val="ListParagraph"/>
              <w:numPr>
                <w:ilvl w:val="0"/>
                <w:numId w:val="49"/>
              </w:numPr>
              <w:rPr>
                <w:rFonts w:asciiTheme="minorHAnsi" w:hAnsiTheme="minorHAnsi"/>
                <w:sz w:val="20"/>
                <w:szCs w:val="20"/>
              </w:rPr>
            </w:pPr>
            <w:r>
              <w:rPr>
                <w:rFonts w:asciiTheme="minorHAnsi" w:hAnsiTheme="minorHAnsi"/>
                <w:sz w:val="20"/>
                <w:szCs w:val="20"/>
              </w:rPr>
              <w:t>Mitigation for erosion</w:t>
            </w:r>
            <w:r w:rsidR="006469B4">
              <w:rPr>
                <w:rFonts w:asciiTheme="minorHAnsi" w:hAnsiTheme="minorHAnsi"/>
                <w:sz w:val="20"/>
                <w:szCs w:val="20"/>
              </w:rPr>
              <w:t xml:space="preserve"> should be followed.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409, 410, 411</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389, 390</w:t>
            </w:r>
          </w:p>
        </w:tc>
        <w:tc>
          <w:tcPr>
            <w:tcW w:w="2923" w:type="dxa"/>
          </w:tcPr>
          <w:p w:rsidR="006469B4" w:rsidRDefault="00AB7BE8"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500m of a d</w:t>
            </w:r>
            <w:r w:rsidR="006469B4">
              <w:rPr>
                <w:rFonts w:asciiTheme="minorHAnsi" w:hAnsiTheme="minorHAnsi"/>
                <w:sz w:val="20"/>
                <w:szCs w:val="20"/>
              </w:rPr>
              <w:t>rainage line.</w:t>
            </w:r>
          </w:p>
        </w:tc>
        <w:tc>
          <w:tcPr>
            <w:tcW w:w="3402" w:type="dxa"/>
          </w:tcPr>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w:t>
            </w:r>
            <w:r w:rsidR="009876F5">
              <w:rPr>
                <w:rFonts w:asciiTheme="minorHAnsi" w:hAnsiTheme="minorHAnsi"/>
                <w:sz w:val="20"/>
                <w:szCs w:val="20"/>
              </w:rPr>
              <w:t>drainage line</w:t>
            </w:r>
            <w:r w:rsidR="00AB7BE8">
              <w:rPr>
                <w:rFonts w:asciiTheme="minorHAnsi" w:hAnsiTheme="minorHAnsi"/>
                <w:sz w:val="20"/>
                <w:szCs w:val="20"/>
              </w:rPr>
              <w:t xml:space="preserve"> </w:t>
            </w:r>
            <w:r>
              <w:rPr>
                <w:rFonts w:asciiTheme="minorHAnsi" w:hAnsiTheme="minorHAnsi"/>
                <w:sz w:val="20"/>
                <w:szCs w:val="20"/>
              </w:rPr>
              <w:t>between the following towers: 409 &amp; 410.</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On the 400</w:t>
            </w:r>
            <w:r w:rsidR="00EE0DC4">
              <w:rPr>
                <w:rFonts w:asciiTheme="minorHAnsi" w:hAnsiTheme="minorHAnsi"/>
                <w:sz w:val="20"/>
                <w:szCs w:val="20"/>
              </w:rPr>
              <w:t>kV</w:t>
            </w:r>
            <w:r>
              <w:rPr>
                <w:rFonts w:asciiTheme="minorHAnsi" w:hAnsiTheme="minorHAnsi"/>
                <w:sz w:val="20"/>
                <w:szCs w:val="20"/>
              </w:rPr>
              <w:t xml:space="preserve"> line the line will span the </w:t>
            </w:r>
            <w:r w:rsidR="009876F5">
              <w:rPr>
                <w:rFonts w:asciiTheme="minorHAnsi" w:hAnsiTheme="minorHAnsi"/>
                <w:sz w:val="20"/>
                <w:szCs w:val="20"/>
              </w:rPr>
              <w:t>drainage line</w:t>
            </w:r>
            <w:r w:rsidR="00AB7BE8">
              <w:rPr>
                <w:rFonts w:asciiTheme="minorHAnsi" w:hAnsiTheme="minorHAnsi"/>
                <w:sz w:val="20"/>
                <w:szCs w:val="20"/>
              </w:rPr>
              <w:t xml:space="preserve"> </w:t>
            </w:r>
            <w:r>
              <w:rPr>
                <w:rFonts w:asciiTheme="minorHAnsi" w:hAnsiTheme="minorHAnsi"/>
                <w:sz w:val="20"/>
                <w:szCs w:val="20"/>
              </w:rPr>
              <w:t>between the following towers: 389 &amp; 390.</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410</w:t>
            </w:r>
          </w:p>
        </w:tc>
        <w:tc>
          <w:tcPr>
            <w:tcW w:w="1187" w:type="dxa"/>
          </w:tcPr>
          <w:p w:rsidR="006469B4" w:rsidRDefault="006469B4" w:rsidP="00361325">
            <w:pPr>
              <w:jc w:val="center"/>
              <w:rPr>
                <w:rFonts w:asciiTheme="minorHAnsi" w:hAnsiTheme="minorHAnsi"/>
                <w:sz w:val="20"/>
                <w:szCs w:val="20"/>
              </w:rPr>
            </w:pPr>
          </w:p>
        </w:tc>
        <w:tc>
          <w:tcPr>
            <w:tcW w:w="2923" w:type="dxa"/>
          </w:tcPr>
          <w:p w:rsidR="006469B4" w:rsidRDefault="006469B4" w:rsidP="00361325">
            <w:pPr>
              <w:pStyle w:val="ListParagraph"/>
              <w:numPr>
                <w:ilvl w:val="0"/>
                <w:numId w:val="49"/>
              </w:numPr>
              <w:rPr>
                <w:rFonts w:asciiTheme="minorHAnsi" w:hAnsiTheme="minorHAnsi"/>
                <w:sz w:val="20"/>
                <w:szCs w:val="20"/>
              </w:rPr>
            </w:pPr>
            <w:r>
              <w:rPr>
                <w:rFonts w:asciiTheme="minorHAnsi" w:hAnsiTheme="minorHAnsi"/>
                <w:sz w:val="20"/>
                <w:szCs w:val="20"/>
              </w:rPr>
              <w:t>Located wi</w:t>
            </w:r>
            <w:r w:rsidR="00AB7BE8">
              <w:rPr>
                <w:rFonts w:asciiTheme="minorHAnsi" w:hAnsiTheme="minorHAnsi"/>
                <w:sz w:val="20"/>
                <w:szCs w:val="20"/>
              </w:rPr>
              <w:t>thin 100m of a d</w:t>
            </w:r>
            <w:r>
              <w:rPr>
                <w:rFonts w:asciiTheme="minorHAnsi" w:hAnsiTheme="minorHAnsi"/>
                <w:sz w:val="20"/>
                <w:szCs w:val="20"/>
              </w:rPr>
              <w:t>rainage line.</w:t>
            </w:r>
          </w:p>
        </w:tc>
        <w:tc>
          <w:tcPr>
            <w:tcW w:w="3402" w:type="dxa"/>
          </w:tcPr>
          <w:p w:rsidR="006469B4" w:rsidRDefault="00AB7BE8" w:rsidP="00361325">
            <w:pPr>
              <w:pStyle w:val="ListParagraph"/>
              <w:numPr>
                <w:ilvl w:val="0"/>
                <w:numId w:val="49"/>
              </w:numPr>
              <w:rPr>
                <w:rFonts w:asciiTheme="minorHAnsi" w:hAnsiTheme="minorHAnsi"/>
                <w:sz w:val="20"/>
                <w:szCs w:val="20"/>
              </w:rPr>
            </w:pPr>
            <w:r>
              <w:rPr>
                <w:rFonts w:asciiTheme="minorHAnsi" w:hAnsiTheme="minorHAnsi"/>
                <w:sz w:val="20"/>
                <w:szCs w:val="20"/>
              </w:rPr>
              <w:t>Mitigation for erosion</w:t>
            </w:r>
            <w:r w:rsidR="006469B4">
              <w:rPr>
                <w:rFonts w:asciiTheme="minorHAnsi" w:hAnsiTheme="minorHAnsi"/>
                <w:sz w:val="20"/>
                <w:szCs w:val="20"/>
              </w:rPr>
              <w:t xml:space="preserve"> should be followed.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414, 415</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393, 394</w:t>
            </w:r>
          </w:p>
        </w:tc>
        <w:tc>
          <w:tcPr>
            <w:tcW w:w="2923" w:type="dxa"/>
          </w:tcPr>
          <w:p w:rsidR="006469B4" w:rsidRDefault="00AB7BE8"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500m of a d</w:t>
            </w:r>
            <w:r w:rsidR="006469B4">
              <w:rPr>
                <w:rFonts w:asciiTheme="minorHAnsi" w:hAnsiTheme="minorHAnsi"/>
                <w:sz w:val="20"/>
                <w:szCs w:val="20"/>
              </w:rPr>
              <w:t>rainage line</w:t>
            </w:r>
          </w:p>
        </w:tc>
        <w:tc>
          <w:tcPr>
            <w:tcW w:w="3402" w:type="dxa"/>
          </w:tcPr>
          <w:p w:rsidR="005817CD"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w:t>
            </w:r>
            <w:r w:rsidR="009876F5">
              <w:rPr>
                <w:rFonts w:asciiTheme="minorHAnsi" w:hAnsiTheme="minorHAnsi"/>
                <w:sz w:val="20"/>
                <w:szCs w:val="20"/>
              </w:rPr>
              <w:t>drainage line</w:t>
            </w:r>
            <w:r w:rsidR="00AB7BE8">
              <w:rPr>
                <w:rFonts w:asciiTheme="minorHAnsi" w:hAnsiTheme="minorHAnsi"/>
                <w:sz w:val="20"/>
                <w:szCs w:val="20"/>
              </w:rPr>
              <w:t xml:space="preserve"> </w:t>
            </w:r>
            <w:r>
              <w:rPr>
                <w:rFonts w:asciiTheme="minorHAnsi" w:hAnsiTheme="minorHAnsi"/>
                <w:sz w:val="20"/>
                <w:szCs w:val="20"/>
              </w:rPr>
              <w:t>between the following towers: 414 &amp; 415</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lastRenderedPageBreak/>
              <w:t>On the 400</w:t>
            </w:r>
            <w:r w:rsidR="00EE0DC4">
              <w:rPr>
                <w:rFonts w:asciiTheme="minorHAnsi" w:hAnsiTheme="minorHAnsi"/>
                <w:sz w:val="20"/>
                <w:szCs w:val="20"/>
              </w:rPr>
              <w:t>kV</w:t>
            </w:r>
            <w:r>
              <w:rPr>
                <w:rFonts w:asciiTheme="minorHAnsi" w:hAnsiTheme="minorHAnsi"/>
                <w:sz w:val="20"/>
                <w:szCs w:val="20"/>
              </w:rPr>
              <w:t xml:space="preserve"> line the line will span the </w:t>
            </w:r>
            <w:r w:rsidR="009876F5">
              <w:rPr>
                <w:rFonts w:asciiTheme="minorHAnsi" w:hAnsiTheme="minorHAnsi"/>
                <w:sz w:val="20"/>
                <w:szCs w:val="20"/>
              </w:rPr>
              <w:t>drainage line</w:t>
            </w:r>
            <w:r>
              <w:rPr>
                <w:rFonts w:asciiTheme="minorHAnsi" w:hAnsiTheme="minorHAnsi"/>
                <w:sz w:val="20"/>
                <w:szCs w:val="20"/>
              </w:rPr>
              <w:t xml:space="preserve"> between the following towers: 393 &amp; 394.</w:t>
            </w:r>
          </w:p>
          <w:p w:rsidR="008C0209"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EE0DC4" w:rsidRDefault="00EE0DC4" w:rsidP="00361325">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lastRenderedPageBreak/>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lastRenderedPageBreak/>
              <w:t>414</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393</w:t>
            </w:r>
          </w:p>
        </w:tc>
        <w:tc>
          <w:tcPr>
            <w:tcW w:w="2923" w:type="dxa"/>
          </w:tcPr>
          <w:p w:rsidR="006469B4" w:rsidRDefault="00EE0DC4"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100m of a d</w:t>
            </w:r>
            <w:r w:rsidR="006469B4">
              <w:rPr>
                <w:rFonts w:asciiTheme="minorHAnsi" w:hAnsiTheme="minorHAnsi"/>
                <w:sz w:val="20"/>
                <w:szCs w:val="20"/>
              </w:rPr>
              <w:t>rainage line.</w:t>
            </w:r>
          </w:p>
        </w:tc>
        <w:tc>
          <w:tcPr>
            <w:tcW w:w="3402" w:type="dxa"/>
          </w:tcPr>
          <w:p w:rsidR="006469B4" w:rsidRDefault="00EE0DC4" w:rsidP="00361325">
            <w:pPr>
              <w:pStyle w:val="ListParagraph"/>
              <w:numPr>
                <w:ilvl w:val="0"/>
                <w:numId w:val="49"/>
              </w:numPr>
              <w:rPr>
                <w:rFonts w:asciiTheme="minorHAnsi" w:hAnsiTheme="minorHAnsi"/>
                <w:sz w:val="20"/>
                <w:szCs w:val="20"/>
              </w:rPr>
            </w:pPr>
            <w:r>
              <w:rPr>
                <w:rFonts w:asciiTheme="minorHAnsi" w:hAnsiTheme="minorHAnsi"/>
                <w:sz w:val="20"/>
                <w:szCs w:val="20"/>
              </w:rPr>
              <w:t>Mitigation for erosion</w:t>
            </w:r>
            <w:r w:rsidR="006469B4">
              <w:rPr>
                <w:rFonts w:asciiTheme="minorHAnsi" w:hAnsiTheme="minorHAnsi"/>
                <w:sz w:val="20"/>
                <w:szCs w:val="20"/>
              </w:rPr>
              <w:t xml:space="preserve"> should be followed.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414, 415, 416, 417, 418, 419, 420, 421, 422, 423, 424, 425, 426, 427, 428, 429, 430, 431, 432, 433, 434, 435</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393, 394, 395, 396, 397, 398, 399, 400, 401, 402, 403, 404, 405, 406, 407, 408, 409, 410, 411, 413, 414, 415, 416, 417</w:t>
            </w:r>
          </w:p>
        </w:tc>
        <w:tc>
          <w:tcPr>
            <w:tcW w:w="2923" w:type="dxa"/>
          </w:tcPr>
          <w:p w:rsidR="006469B4" w:rsidRDefault="006469B4" w:rsidP="00361325">
            <w:pPr>
              <w:pStyle w:val="ListParagraph"/>
              <w:numPr>
                <w:ilvl w:val="0"/>
                <w:numId w:val="49"/>
              </w:numPr>
              <w:rPr>
                <w:rFonts w:asciiTheme="minorHAnsi" w:hAnsiTheme="minorHAnsi"/>
                <w:sz w:val="20"/>
                <w:szCs w:val="20"/>
              </w:rPr>
            </w:pPr>
            <w:r>
              <w:rPr>
                <w:rFonts w:asciiTheme="minorHAnsi" w:hAnsiTheme="minorHAnsi"/>
                <w:sz w:val="20"/>
                <w:szCs w:val="20"/>
              </w:rPr>
              <w:t xml:space="preserve">Located within 500m of </w:t>
            </w:r>
            <w:r w:rsidR="00EE0DC4">
              <w:rPr>
                <w:rFonts w:asciiTheme="minorHAnsi" w:hAnsiTheme="minorHAnsi"/>
                <w:sz w:val="20"/>
                <w:szCs w:val="20"/>
              </w:rPr>
              <w:t>a r</w:t>
            </w:r>
            <w:r>
              <w:rPr>
                <w:rFonts w:asciiTheme="minorHAnsi" w:hAnsiTheme="minorHAnsi"/>
                <w:sz w:val="20"/>
                <w:szCs w:val="20"/>
              </w:rPr>
              <w:t>iparian area or one of the associated tributaries or drainage lines.</w:t>
            </w:r>
          </w:p>
        </w:tc>
        <w:tc>
          <w:tcPr>
            <w:tcW w:w="3402" w:type="dxa"/>
          </w:tcPr>
          <w:p w:rsidR="006469B4" w:rsidRDefault="005817CD" w:rsidP="00361325">
            <w:pPr>
              <w:pStyle w:val="ListParagraph"/>
              <w:numPr>
                <w:ilvl w:val="0"/>
                <w:numId w:val="49"/>
              </w:numPr>
              <w:rPr>
                <w:rFonts w:asciiTheme="minorHAnsi" w:hAnsiTheme="minorHAnsi"/>
                <w:sz w:val="20"/>
                <w:szCs w:val="20"/>
              </w:rPr>
            </w:pPr>
            <w:r>
              <w:rPr>
                <w:rFonts w:asciiTheme="minorHAnsi" w:hAnsiTheme="minorHAnsi"/>
                <w:sz w:val="20"/>
                <w:szCs w:val="20"/>
              </w:rPr>
              <w:t>On the 765</w:t>
            </w:r>
            <w:r w:rsidR="00EE0DC4">
              <w:rPr>
                <w:rFonts w:asciiTheme="minorHAnsi" w:hAnsiTheme="minorHAnsi"/>
                <w:sz w:val="20"/>
                <w:szCs w:val="20"/>
              </w:rPr>
              <w:t>kV</w:t>
            </w:r>
            <w:r>
              <w:rPr>
                <w:rFonts w:asciiTheme="minorHAnsi" w:hAnsiTheme="minorHAnsi"/>
                <w:sz w:val="20"/>
                <w:szCs w:val="20"/>
              </w:rPr>
              <w:t xml:space="preserve"> line the line will span the riparian area</w:t>
            </w:r>
            <w:r w:rsidR="00EE0DC4">
              <w:rPr>
                <w:rFonts w:asciiTheme="minorHAnsi" w:hAnsiTheme="minorHAnsi"/>
                <w:sz w:val="20"/>
                <w:szCs w:val="20"/>
              </w:rPr>
              <w:t xml:space="preserve"> </w:t>
            </w:r>
            <w:r>
              <w:rPr>
                <w:rFonts w:asciiTheme="minorHAnsi" w:hAnsiTheme="minorHAnsi"/>
                <w:sz w:val="20"/>
                <w:szCs w:val="20"/>
              </w:rPr>
              <w:t xml:space="preserve">between the following towers: </w:t>
            </w:r>
            <w:r w:rsidR="006469B4">
              <w:rPr>
                <w:rFonts w:asciiTheme="minorHAnsi" w:hAnsiTheme="minorHAnsi"/>
                <w:sz w:val="20"/>
                <w:szCs w:val="20"/>
              </w:rPr>
              <w:t>417 &amp; 418, 422 &amp; 423, 424 &amp; 425, 426 &amp; 427, 428 &amp; 429, 432 &amp; 433, 433 &amp; 434.</w:t>
            </w:r>
          </w:p>
          <w:p w:rsidR="006469B4" w:rsidRDefault="008C0209" w:rsidP="00361325">
            <w:pPr>
              <w:pStyle w:val="ListParagraph"/>
              <w:numPr>
                <w:ilvl w:val="0"/>
                <w:numId w:val="49"/>
              </w:numPr>
              <w:rPr>
                <w:rFonts w:asciiTheme="minorHAnsi" w:hAnsiTheme="minorHAnsi"/>
                <w:sz w:val="20"/>
                <w:szCs w:val="20"/>
              </w:rPr>
            </w:pPr>
            <w:r>
              <w:rPr>
                <w:rFonts w:asciiTheme="minorHAnsi" w:hAnsiTheme="minorHAnsi"/>
                <w:sz w:val="20"/>
                <w:szCs w:val="20"/>
              </w:rPr>
              <w:t>On the 400</w:t>
            </w:r>
            <w:r w:rsidR="00EE0DC4">
              <w:rPr>
                <w:rFonts w:asciiTheme="minorHAnsi" w:hAnsiTheme="minorHAnsi"/>
                <w:sz w:val="20"/>
                <w:szCs w:val="20"/>
              </w:rPr>
              <w:t>kV</w:t>
            </w:r>
            <w:r>
              <w:rPr>
                <w:rFonts w:asciiTheme="minorHAnsi" w:hAnsiTheme="minorHAnsi"/>
                <w:sz w:val="20"/>
                <w:szCs w:val="20"/>
              </w:rPr>
              <w:t xml:space="preserve"> line the line will span the riparian area</w:t>
            </w:r>
            <w:r w:rsidR="00EE0DC4">
              <w:rPr>
                <w:rFonts w:asciiTheme="minorHAnsi" w:hAnsiTheme="minorHAnsi"/>
                <w:sz w:val="20"/>
                <w:szCs w:val="20"/>
              </w:rPr>
              <w:t xml:space="preserve"> </w:t>
            </w:r>
            <w:r>
              <w:rPr>
                <w:rFonts w:asciiTheme="minorHAnsi" w:hAnsiTheme="minorHAnsi"/>
                <w:sz w:val="20"/>
                <w:szCs w:val="20"/>
              </w:rPr>
              <w:t xml:space="preserve">between the following towers: </w:t>
            </w:r>
            <w:r w:rsidR="006469B4">
              <w:rPr>
                <w:rFonts w:asciiTheme="minorHAnsi" w:hAnsiTheme="minorHAnsi"/>
                <w:sz w:val="20"/>
                <w:szCs w:val="20"/>
              </w:rPr>
              <w:t>393 &amp; 394, 402 &amp; 403, 404 &amp; 405, 406 &amp; 407, 408 &amp; 409, 412 &amp; 414.</w:t>
            </w:r>
          </w:p>
          <w:p w:rsidR="006469B4" w:rsidRDefault="006469B4" w:rsidP="00361325">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EE0DC4" w:rsidRDefault="00EE0DC4" w:rsidP="00361325">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417, 418, 422, 423, 424, 427, 428, 429, 433</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397, 398, 407, 408, 409, 414</w:t>
            </w:r>
          </w:p>
        </w:tc>
        <w:tc>
          <w:tcPr>
            <w:tcW w:w="2923" w:type="dxa"/>
          </w:tcPr>
          <w:p w:rsidR="006469B4" w:rsidRDefault="00EE0DC4" w:rsidP="00361325">
            <w:pPr>
              <w:pStyle w:val="ListParagraph"/>
              <w:numPr>
                <w:ilvl w:val="0"/>
                <w:numId w:val="49"/>
              </w:numPr>
              <w:rPr>
                <w:rFonts w:asciiTheme="minorHAnsi" w:hAnsiTheme="minorHAnsi"/>
                <w:sz w:val="20"/>
                <w:szCs w:val="20"/>
              </w:rPr>
            </w:pPr>
            <w:r>
              <w:rPr>
                <w:rFonts w:asciiTheme="minorHAnsi" w:hAnsiTheme="minorHAnsi"/>
                <w:sz w:val="20"/>
                <w:szCs w:val="20"/>
              </w:rPr>
              <w:t>Located within 100m of a r</w:t>
            </w:r>
            <w:r w:rsidR="006469B4">
              <w:rPr>
                <w:rFonts w:asciiTheme="minorHAnsi" w:hAnsiTheme="minorHAnsi"/>
                <w:sz w:val="20"/>
                <w:szCs w:val="20"/>
              </w:rPr>
              <w:t>iparian area or one of the associated tributaries or drainage lines.</w:t>
            </w:r>
          </w:p>
        </w:tc>
        <w:tc>
          <w:tcPr>
            <w:tcW w:w="3402" w:type="dxa"/>
          </w:tcPr>
          <w:p w:rsidR="006469B4" w:rsidRDefault="00EE0DC4" w:rsidP="00361325">
            <w:pPr>
              <w:pStyle w:val="ListParagraph"/>
              <w:numPr>
                <w:ilvl w:val="0"/>
                <w:numId w:val="49"/>
              </w:numPr>
              <w:rPr>
                <w:rFonts w:asciiTheme="minorHAnsi" w:hAnsiTheme="minorHAnsi"/>
                <w:sz w:val="20"/>
                <w:szCs w:val="20"/>
              </w:rPr>
            </w:pPr>
            <w:r>
              <w:rPr>
                <w:rFonts w:asciiTheme="minorHAnsi" w:hAnsiTheme="minorHAnsi"/>
                <w:sz w:val="20"/>
                <w:szCs w:val="20"/>
              </w:rPr>
              <w:t>Mitigation for erosion</w:t>
            </w:r>
            <w:r w:rsidR="006469B4">
              <w:rPr>
                <w:rFonts w:asciiTheme="minorHAnsi" w:hAnsiTheme="minorHAnsi"/>
                <w:sz w:val="20"/>
                <w:szCs w:val="20"/>
              </w:rPr>
              <w:t xml:space="preserve"> should be followed.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r w:rsidR="006469B4" w:rsidRPr="0019691E" w:rsidTr="00361325">
        <w:tc>
          <w:tcPr>
            <w:tcW w:w="1101" w:type="dxa"/>
          </w:tcPr>
          <w:p w:rsidR="006469B4" w:rsidRDefault="006469B4" w:rsidP="00361325">
            <w:pPr>
              <w:jc w:val="center"/>
              <w:rPr>
                <w:rFonts w:asciiTheme="minorHAnsi" w:hAnsiTheme="minorHAnsi"/>
                <w:sz w:val="20"/>
                <w:szCs w:val="20"/>
              </w:rPr>
            </w:pPr>
            <w:r>
              <w:rPr>
                <w:rFonts w:asciiTheme="minorHAnsi" w:hAnsiTheme="minorHAnsi"/>
                <w:sz w:val="20"/>
                <w:szCs w:val="20"/>
              </w:rPr>
              <w:t>425</w:t>
            </w:r>
          </w:p>
        </w:tc>
        <w:tc>
          <w:tcPr>
            <w:tcW w:w="1187" w:type="dxa"/>
          </w:tcPr>
          <w:p w:rsidR="006469B4" w:rsidRDefault="006469B4" w:rsidP="00361325">
            <w:pPr>
              <w:jc w:val="center"/>
              <w:rPr>
                <w:rFonts w:asciiTheme="minorHAnsi" w:hAnsiTheme="minorHAnsi"/>
                <w:sz w:val="20"/>
                <w:szCs w:val="20"/>
              </w:rPr>
            </w:pPr>
            <w:r>
              <w:rPr>
                <w:rFonts w:asciiTheme="minorHAnsi" w:hAnsiTheme="minorHAnsi"/>
                <w:sz w:val="20"/>
                <w:szCs w:val="20"/>
              </w:rPr>
              <w:t>405, 413</w:t>
            </w:r>
          </w:p>
        </w:tc>
        <w:tc>
          <w:tcPr>
            <w:tcW w:w="2923" w:type="dxa"/>
          </w:tcPr>
          <w:p w:rsidR="006469B4" w:rsidRDefault="006469B4" w:rsidP="00361325">
            <w:pPr>
              <w:pStyle w:val="ListParagraph"/>
              <w:numPr>
                <w:ilvl w:val="0"/>
                <w:numId w:val="49"/>
              </w:numPr>
              <w:rPr>
                <w:rFonts w:asciiTheme="minorHAnsi" w:hAnsiTheme="minorHAnsi"/>
                <w:sz w:val="20"/>
                <w:szCs w:val="20"/>
              </w:rPr>
            </w:pPr>
            <w:r>
              <w:rPr>
                <w:rFonts w:asciiTheme="minorHAnsi" w:hAnsiTheme="minorHAnsi"/>
                <w:sz w:val="20"/>
                <w:szCs w:val="20"/>
              </w:rPr>
              <w:t xml:space="preserve">Located directly within a </w:t>
            </w:r>
            <w:r w:rsidR="00EE0DC4">
              <w:rPr>
                <w:rFonts w:asciiTheme="minorHAnsi" w:hAnsiTheme="minorHAnsi"/>
                <w:sz w:val="20"/>
                <w:szCs w:val="20"/>
              </w:rPr>
              <w:t>riparian</w:t>
            </w:r>
            <w:r>
              <w:rPr>
                <w:rFonts w:asciiTheme="minorHAnsi" w:hAnsiTheme="minorHAnsi"/>
                <w:sz w:val="20"/>
                <w:szCs w:val="20"/>
              </w:rPr>
              <w:t xml:space="preserve"> area or one of the associated tributaries or drainage lines.</w:t>
            </w:r>
          </w:p>
        </w:tc>
        <w:tc>
          <w:tcPr>
            <w:tcW w:w="3402" w:type="dxa"/>
          </w:tcPr>
          <w:p w:rsidR="006469B4" w:rsidRDefault="006469B4" w:rsidP="00361325">
            <w:pPr>
              <w:pStyle w:val="ListParagraph"/>
              <w:numPr>
                <w:ilvl w:val="0"/>
                <w:numId w:val="49"/>
              </w:numPr>
              <w:rPr>
                <w:rFonts w:asciiTheme="minorHAnsi" w:hAnsiTheme="minorHAnsi"/>
                <w:sz w:val="20"/>
                <w:szCs w:val="20"/>
              </w:rPr>
            </w:pPr>
            <w:r>
              <w:rPr>
                <w:rFonts w:asciiTheme="minorHAnsi" w:hAnsiTheme="minorHAnsi"/>
                <w:sz w:val="20"/>
                <w:szCs w:val="20"/>
              </w:rPr>
              <w:t>Towers should be moved so it is not located directly within the drainage line.</w:t>
            </w:r>
          </w:p>
          <w:p w:rsidR="006469B4" w:rsidRDefault="00EE0DC4" w:rsidP="00361325">
            <w:pPr>
              <w:pStyle w:val="ListParagraph"/>
              <w:numPr>
                <w:ilvl w:val="0"/>
                <w:numId w:val="49"/>
              </w:numPr>
              <w:rPr>
                <w:rFonts w:asciiTheme="minorHAnsi" w:hAnsiTheme="minorHAnsi"/>
                <w:sz w:val="20"/>
                <w:szCs w:val="20"/>
              </w:rPr>
            </w:pPr>
            <w:r>
              <w:rPr>
                <w:rFonts w:asciiTheme="minorHAnsi" w:hAnsiTheme="minorHAnsi"/>
                <w:sz w:val="20"/>
                <w:szCs w:val="20"/>
              </w:rPr>
              <w:t>Mitigation for erosion</w:t>
            </w:r>
            <w:r w:rsidR="006469B4">
              <w:rPr>
                <w:rFonts w:asciiTheme="minorHAnsi" w:hAnsiTheme="minorHAnsi"/>
                <w:sz w:val="20"/>
                <w:szCs w:val="20"/>
              </w:rPr>
              <w:t xml:space="preserve"> should be followed.</w:t>
            </w:r>
          </w:p>
        </w:tc>
        <w:tc>
          <w:tcPr>
            <w:tcW w:w="1418" w:type="dxa"/>
          </w:tcPr>
          <w:p w:rsidR="006469B4" w:rsidRPr="0019691E" w:rsidRDefault="006469B4" w:rsidP="00361325">
            <w:pPr>
              <w:jc w:val="center"/>
              <w:rPr>
                <w:rFonts w:asciiTheme="minorHAnsi" w:hAnsiTheme="minorHAnsi"/>
                <w:b/>
                <w:sz w:val="20"/>
                <w:szCs w:val="20"/>
              </w:rPr>
            </w:pPr>
            <w:r w:rsidRPr="0019691E">
              <w:rPr>
                <w:rFonts w:asciiTheme="minorHAnsi" w:hAnsiTheme="minorHAnsi"/>
                <w:b/>
                <w:sz w:val="20"/>
                <w:szCs w:val="20"/>
              </w:rPr>
              <w:t>C</w:t>
            </w:r>
          </w:p>
        </w:tc>
      </w:tr>
    </w:tbl>
    <w:p w:rsidR="006469B4" w:rsidRDefault="006469B4" w:rsidP="006469B4">
      <w:pPr>
        <w:tabs>
          <w:tab w:val="center" w:pos="4513"/>
          <w:tab w:val="right" w:pos="9026"/>
        </w:tabs>
        <w:autoSpaceDE w:val="0"/>
        <w:autoSpaceDN w:val="0"/>
        <w:adjustRightInd w:val="0"/>
        <w:spacing w:after="0" w:line="288" w:lineRule="auto"/>
        <w:jc w:val="both"/>
        <w:rPr>
          <w:szCs w:val="24"/>
        </w:rPr>
      </w:pPr>
    </w:p>
    <w:p w:rsidR="006469B4" w:rsidRPr="00E56EC8" w:rsidRDefault="006469B4" w:rsidP="006469B4">
      <w:pPr>
        <w:tabs>
          <w:tab w:val="center" w:pos="4513"/>
          <w:tab w:val="right" w:pos="9026"/>
        </w:tabs>
        <w:autoSpaceDE w:val="0"/>
        <w:autoSpaceDN w:val="0"/>
        <w:adjustRightInd w:val="0"/>
        <w:spacing w:after="0" w:line="288" w:lineRule="auto"/>
        <w:jc w:val="both"/>
        <w:rPr>
          <w:szCs w:val="24"/>
        </w:rPr>
      </w:pPr>
      <w:r>
        <w:rPr>
          <w:szCs w:val="24"/>
        </w:rPr>
        <w:lastRenderedPageBreak/>
        <w:t>The towers that are likely to have the largest impacts on the watercourses recorded are those that are located directly within the watercourse (</w:t>
      </w:r>
      <w:r w:rsidRPr="00A54910">
        <w:rPr>
          <w:szCs w:val="24"/>
        </w:rPr>
        <w:t>765</w:t>
      </w:r>
      <w:r w:rsidR="00EE0DC4">
        <w:rPr>
          <w:szCs w:val="24"/>
        </w:rPr>
        <w:t>kV</w:t>
      </w:r>
      <w:r w:rsidRPr="00A54910">
        <w:rPr>
          <w:szCs w:val="24"/>
        </w:rPr>
        <w:t xml:space="preserve"> Tower Numbers: 342, 359, 374, 392, 425 and 400</w:t>
      </w:r>
      <w:r w:rsidR="00EE0DC4">
        <w:rPr>
          <w:szCs w:val="24"/>
        </w:rPr>
        <w:t>kV</w:t>
      </w:r>
      <w:r w:rsidRPr="00A54910">
        <w:rPr>
          <w:szCs w:val="24"/>
        </w:rPr>
        <w:t xml:space="preserve"> Tower Numbers: 343, 374, 405, and 413).</w:t>
      </w:r>
      <w:r>
        <w:rPr>
          <w:szCs w:val="24"/>
        </w:rPr>
        <w:t xml:space="preserve"> Ideally these towers should be moved out of the watercourse to minimise potential erosion and sedimentation.  The towers that will need to span watercourses are: </w:t>
      </w:r>
      <w:r w:rsidRPr="00E56EC8">
        <w:rPr>
          <w:szCs w:val="24"/>
        </w:rPr>
        <w:t>765</w:t>
      </w:r>
      <w:r w:rsidR="00EE0DC4">
        <w:rPr>
          <w:szCs w:val="24"/>
        </w:rPr>
        <w:t>kV</w:t>
      </w:r>
      <w:r>
        <w:rPr>
          <w:rFonts w:asciiTheme="minorHAnsi" w:hAnsiTheme="minorHAnsi"/>
          <w:sz w:val="20"/>
          <w:szCs w:val="20"/>
        </w:rPr>
        <w:t xml:space="preserve"> </w:t>
      </w:r>
      <w:r w:rsidRPr="00E56EC8">
        <w:rPr>
          <w:szCs w:val="24"/>
        </w:rPr>
        <w:t>Tower Numbers:</w:t>
      </w:r>
      <w:r>
        <w:rPr>
          <w:szCs w:val="24"/>
        </w:rPr>
        <w:t xml:space="preserve"> </w:t>
      </w:r>
      <w:r w:rsidRPr="00E56EC8">
        <w:rPr>
          <w:szCs w:val="24"/>
        </w:rPr>
        <w:t>342, 343, 351, 352, 358-363, 373, 375, 377, 378, 391-394, 401-404, 409,</w:t>
      </w:r>
      <w:r>
        <w:rPr>
          <w:szCs w:val="24"/>
        </w:rPr>
        <w:t xml:space="preserve"> 410, 415-418, 422-429, 432-434 and  400</w:t>
      </w:r>
      <w:r w:rsidR="00EE0DC4">
        <w:rPr>
          <w:szCs w:val="24"/>
        </w:rPr>
        <w:t>kV</w:t>
      </w:r>
      <w:r>
        <w:rPr>
          <w:szCs w:val="24"/>
        </w:rPr>
        <w:t xml:space="preserve"> Tower Numbers: </w:t>
      </w:r>
      <w:r w:rsidRPr="00E56EC8">
        <w:rPr>
          <w:szCs w:val="24"/>
        </w:rPr>
        <w:t xml:space="preserve">328, 329, 336, 337, 342-344, 346, 347, 357, 358, 360, 361, 373, 374, 375, 380, 381, 383, 384, 389, </w:t>
      </w:r>
      <w:r>
        <w:rPr>
          <w:szCs w:val="24"/>
        </w:rPr>
        <w:t>390, 393, 394, 402-409, 412-414. Care should be taken not to drive through these watercourses as it is likely to cause erosion,</w:t>
      </w:r>
      <w:r w:rsidR="00EE0DC4">
        <w:rPr>
          <w:szCs w:val="24"/>
        </w:rPr>
        <w:t xml:space="preserve"> soil compaction</w:t>
      </w:r>
      <w:r>
        <w:rPr>
          <w:szCs w:val="24"/>
        </w:rPr>
        <w:t xml:space="preserve"> sedimentation and loss of vegetation. </w:t>
      </w:r>
    </w:p>
    <w:p w:rsidR="00131A13" w:rsidRDefault="00131A13" w:rsidP="006469B4">
      <w:pPr>
        <w:spacing w:line="312" w:lineRule="auto"/>
        <w:jc w:val="both"/>
      </w:pPr>
    </w:p>
    <w:p w:rsidR="006469B4" w:rsidRPr="007B1AF2" w:rsidRDefault="006469B4" w:rsidP="006469B4">
      <w:pPr>
        <w:spacing w:line="312" w:lineRule="auto"/>
        <w:jc w:val="both"/>
      </w:pPr>
      <w:r>
        <w:t>In order to limit the impact on the hydrology of the area</w:t>
      </w:r>
      <w:r w:rsidRPr="00772BE1">
        <w:t xml:space="preserve">, the current assessment finds that a 50m buffer zone should be recognised from the edge of all </w:t>
      </w:r>
      <w:r w:rsidR="00772BE1" w:rsidRPr="00772BE1">
        <w:t>wetland areas as 100m from the edge of riparian areas</w:t>
      </w:r>
      <w:r>
        <w:t>.</w:t>
      </w:r>
      <w:r w:rsidRPr="007B1AF2">
        <w:t xml:space="preserve"> </w:t>
      </w:r>
      <w:proofErr w:type="spellStart"/>
      <w:r>
        <w:t>P</w:t>
      </w:r>
      <w:r w:rsidRPr="007B1AF2">
        <w:t>owerline</w:t>
      </w:r>
      <w:proofErr w:type="spellEnd"/>
      <w:r w:rsidRPr="007B1AF2">
        <w:t xml:space="preserve"> infrastructure should </w:t>
      </w:r>
      <w:r>
        <w:t xml:space="preserve">ideally </w:t>
      </w:r>
      <w:r w:rsidRPr="007B1AF2">
        <w:t>be excluded from th</w:t>
      </w:r>
      <w:r>
        <w:t>ese</w:t>
      </w:r>
      <w:r w:rsidRPr="007B1AF2">
        <w:t xml:space="preserve"> sensitive area</w:t>
      </w:r>
      <w:r>
        <w:t>s</w:t>
      </w:r>
      <w:r w:rsidRPr="007B1AF2">
        <w:t xml:space="preserve">. However, linear developments such as the proposed </w:t>
      </w:r>
      <w:proofErr w:type="spellStart"/>
      <w:r w:rsidRPr="007B1AF2">
        <w:t>powerline</w:t>
      </w:r>
      <w:proofErr w:type="spellEnd"/>
      <w:r w:rsidRPr="007B1AF2">
        <w:t xml:space="preserve"> are rarely able to avoid crossing any watercourses whatsoever. Where alternatives have been investigated and watercourse crossings have been shown to be necessary it is important that appropriate mitigation measures are put into place and carefully monitored to ensure minimal impact to regional hydrology. In the case of the proposed </w:t>
      </w:r>
      <w:proofErr w:type="spellStart"/>
      <w:r w:rsidRPr="007B1AF2">
        <w:t>powerline</w:t>
      </w:r>
      <w:proofErr w:type="spellEnd"/>
      <w:r w:rsidRPr="007B1AF2">
        <w:t xml:space="preserve"> mitigation should focus on:</w:t>
      </w:r>
    </w:p>
    <w:p w:rsidR="006469B4" w:rsidRPr="007B1AF2" w:rsidRDefault="006469B4" w:rsidP="006469B4">
      <w:pPr>
        <w:numPr>
          <w:ilvl w:val="0"/>
          <w:numId w:val="33"/>
        </w:numPr>
        <w:spacing w:after="0" w:line="288" w:lineRule="auto"/>
        <w:jc w:val="both"/>
      </w:pPr>
      <w:r w:rsidRPr="007B1AF2">
        <w:t>Rehabilitation / restoration of indigenous vegetative cover;</w:t>
      </w:r>
    </w:p>
    <w:p w:rsidR="006469B4" w:rsidRPr="007B1AF2" w:rsidRDefault="006469B4" w:rsidP="006469B4">
      <w:pPr>
        <w:numPr>
          <w:ilvl w:val="0"/>
          <w:numId w:val="33"/>
        </w:numPr>
        <w:spacing w:after="0" w:line="288" w:lineRule="auto"/>
        <w:jc w:val="both"/>
      </w:pPr>
      <w:r w:rsidRPr="007B1AF2">
        <w:t xml:space="preserve">Management of point discharges during construction activities; </w:t>
      </w:r>
    </w:p>
    <w:p w:rsidR="006469B4" w:rsidRPr="007B1AF2" w:rsidRDefault="006469B4" w:rsidP="006469B4">
      <w:pPr>
        <w:numPr>
          <w:ilvl w:val="0"/>
          <w:numId w:val="33"/>
        </w:numPr>
        <w:spacing w:after="0" w:line="288" w:lineRule="auto"/>
        <w:jc w:val="both"/>
      </w:pPr>
      <w:r w:rsidRPr="007B1AF2">
        <w:t>Alien plant control;</w:t>
      </w:r>
    </w:p>
    <w:p w:rsidR="006469B4" w:rsidRPr="007B1AF2" w:rsidRDefault="006469B4" w:rsidP="006469B4">
      <w:pPr>
        <w:numPr>
          <w:ilvl w:val="0"/>
          <w:numId w:val="33"/>
        </w:numPr>
        <w:spacing w:after="0" w:line="288" w:lineRule="auto"/>
        <w:jc w:val="both"/>
      </w:pPr>
      <w:r w:rsidRPr="007B1AF2">
        <w:t xml:space="preserve">Implementation of best management practices regarding </w:t>
      </w:r>
      <w:proofErr w:type="spellStart"/>
      <w:r w:rsidRPr="007B1AF2">
        <w:t>stormwater</w:t>
      </w:r>
      <w:proofErr w:type="spellEnd"/>
      <w:r w:rsidRPr="007B1AF2">
        <w:t xml:space="preserve"> and earthworks;</w:t>
      </w:r>
    </w:p>
    <w:p w:rsidR="006469B4" w:rsidRPr="007B1AF2" w:rsidRDefault="006469B4" w:rsidP="006469B4">
      <w:pPr>
        <w:numPr>
          <w:ilvl w:val="0"/>
          <w:numId w:val="33"/>
        </w:numPr>
        <w:spacing w:after="0" w:line="288" w:lineRule="auto"/>
        <w:jc w:val="both"/>
      </w:pPr>
      <w:r w:rsidRPr="007B1AF2">
        <w:t>Provision of adequate sanitation facilities located outside of the wetland/riparian area or its associated buffer zone during construction activities;</w:t>
      </w:r>
    </w:p>
    <w:p w:rsidR="006469B4" w:rsidRPr="007B1AF2" w:rsidRDefault="006469B4" w:rsidP="006469B4">
      <w:pPr>
        <w:numPr>
          <w:ilvl w:val="0"/>
          <w:numId w:val="33"/>
        </w:numPr>
        <w:spacing w:after="0" w:line="288" w:lineRule="auto"/>
        <w:jc w:val="both"/>
      </w:pPr>
      <w:r w:rsidRPr="007B1AF2">
        <w:t xml:space="preserve">Implementation of appropriate </w:t>
      </w:r>
      <w:proofErr w:type="spellStart"/>
      <w:r w:rsidRPr="007B1AF2">
        <w:t>stormwater</w:t>
      </w:r>
      <w:proofErr w:type="spellEnd"/>
      <w:r w:rsidRPr="007B1AF2">
        <w:t xml:space="preserve"> management around the excavation to prevent the ingress </w:t>
      </w:r>
      <w:r>
        <w:t>of run-off into the excavation;</w:t>
      </w:r>
      <w:r w:rsidRPr="007B1AF2">
        <w:t xml:space="preserve"> and</w:t>
      </w:r>
    </w:p>
    <w:p w:rsidR="006469B4" w:rsidRPr="007B1AF2" w:rsidRDefault="006469B4" w:rsidP="006469B4">
      <w:pPr>
        <w:numPr>
          <w:ilvl w:val="0"/>
          <w:numId w:val="33"/>
        </w:numPr>
        <w:spacing w:line="288" w:lineRule="auto"/>
        <w:ind w:left="714" w:hanging="357"/>
        <w:jc w:val="both"/>
      </w:pPr>
      <w:r w:rsidRPr="007B1AF2">
        <w:t>Prevention of erosion, and where necessary rehabilitation of eroded areas.</w:t>
      </w:r>
    </w:p>
    <w:p w:rsidR="00644384" w:rsidRDefault="006469B4" w:rsidP="00131A13">
      <w:pPr>
        <w:jc w:val="both"/>
      </w:pPr>
      <w:r>
        <w:t xml:space="preserve">The impact assessment found that the greatest impact that the construction of the power line is likely to have on the assessed watercourses is the change in </w:t>
      </w:r>
      <w:r w:rsidRPr="00BB0052">
        <w:t xml:space="preserve">the amount of sediment entering the </w:t>
      </w:r>
      <w:r w:rsidR="00131A13" w:rsidRPr="00BB0052">
        <w:t xml:space="preserve">water </w:t>
      </w:r>
      <w:r w:rsidRPr="00BB0052">
        <w:t>resources and associated change in turbidity (increasing or decreasing the amount)</w:t>
      </w:r>
      <w:r>
        <w:t xml:space="preserve"> during construction</w:t>
      </w:r>
      <w:r w:rsidRPr="00BB0052">
        <w:t>.</w:t>
      </w:r>
      <w:r w:rsidR="00131A13">
        <w:t xml:space="preserve"> Loss of wetland habitat is another concern.</w:t>
      </w:r>
      <w:r w:rsidRPr="00BB0052">
        <w:t xml:space="preserve"> </w:t>
      </w:r>
      <w:r>
        <w:t xml:space="preserve">Mitigation measures as set out in this report should be strictly adhered to as well as the accompanying general rehabilitation and monitoring plan. </w:t>
      </w:r>
    </w:p>
    <w:p w:rsidR="006469B4" w:rsidRDefault="006469B4">
      <w:pPr>
        <w:spacing w:after="0" w:line="240" w:lineRule="auto"/>
      </w:pPr>
      <w:r>
        <w:br w:type="page"/>
      </w:r>
    </w:p>
    <w:p w:rsidR="006469B4" w:rsidRDefault="006469B4" w:rsidP="006469B4">
      <w:pPr>
        <w:rPr>
          <w:lang w:val="en-US"/>
        </w:rPr>
      </w:pPr>
    </w:p>
    <w:p w:rsidR="00054306" w:rsidRPr="001B5364" w:rsidRDefault="003A150D" w:rsidP="001B5364">
      <w:pPr>
        <w:pStyle w:val="TOCHeading"/>
        <w:tabs>
          <w:tab w:val="left" w:pos="851"/>
        </w:tabs>
        <w:spacing w:line="240" w:lineRule="auto"/>
        <w:ind w:left="142" w:right="142" w:firstLine="142"/>
        <w:mirrorIndents/>
        <w:jc w:val="both"/>
        <w:rPr>
          <w:rFonts w:ascii="Calibri" w:hAnsi="Calibri"/>
          <w:color w:val="auto"/>
        </w:rPr>
      </w:pPr>
      <w:r w:rsidRPr="001B5364">
        <w:rPr>
          <w:rFonts w:ascii="Calibri" w:hAnsi="Calibri"/>
          <w:color w:val="auto"/>
        </w:rPr>
        <w:t xml:space="preserve">Table of </w:t>
      </w:r>
      <w:r w:rsidR="00054306" w:rsidRPr="001B5364">
        <w:rPr>
          <w:rFonts w:ascii="Calibri" w:hAnsi="Calibri"/>
          <w:color w:val="auto"/>
        </w:rPr>
        <w:t>Contents</w:t>
      </w:r>
    </w:p>
    <w:p w:rsidR="00FB6CF0" w:rsidRPr="00FB6CF0" w:rsidRDefault="00FB6CF0" w:rsidP="00FB6CF0">
      <w:pPr>
        <w:rPr>
          <w:lang w:val="en-US"/>
        </w:rPr>
      </w:pPr>
    </w:p>
    <w:p w:rsidR="00772BE1" w:rsidRDefault="00F727B6">
      <w:pPr>
        <w:pStyle w:val="TOC1"/>
        <w:rPr>
          <w:rFonts w:asciiTheme="minorHAnsi" w:eastAsiaTheme="minorEastAsia" w:hAnsiTheme="minorHAnsi" w:cstheme="minorBidi"/>
          <w:noProof/>
          <w:lang w:eastAsia="en-ZA"/>
        </w:rPr>
      </w:pPr>
      <w:r w:rsidRPr="005E6B37">
        <w:rPr>
          <w:rFonts w:asciiTheme="minorHAnsi" w:hAnsiTheme="minorHAnsi" w:cs="Arial"/>
          <w:sz w:val="20"/>
          <w:szCs w:val="20"/>
        </w:rPr>
        <w:fldChar w:fldCharType="begin"/>
      </w:r>
      <w:r w:rsidR="00054306" w:rsidRPr="005E6B37">
        <w:rPr>
          <w:rFonts w:asciiTheme="minorHAnsi" w:hAnsiTheme="minorHAnsi"/>
          <w:sz w:val="20"/>
          <w:szCs w:val="20"/>
        </w:rPr>
        <w:instrText xml:space="preserve"> TOC \o "1-3" \h \z \u </w:instrText>
      </w:r>
      <w:r w:rsidRPr="005E6B37">
        <w:rPr>
          <w:rFonts w:asciiTheme="minorHAnsi" w:hAnsiTheme="minorHAnsi" w:cs="Arial"/>
          <w:sz w:val="20"/>
          <w:szCs w:val="20"/>
        </w:rPr>
        <w:fldChar w:fldCharType="separate"/>
      </w:r>
      <w:hyperlink w:anchor="_Toc373006865" w:history="1">
        <w:r w:rsidR="00772BE1" w:rsidRPr="002D0255">
          <w:rPr>
            <w:rStyle w:val="Hyperlink"/>
            <w:noProof/>
          </w:rPr>
          <w:t>1</w:t>
        </w:r>
        <w:r w:rsidR="00772BE1">
          <w:rPr>
            <w:rFonts w:asciiTheme="minorHAnsi" w:eastAsiaTheme="minorEastAsia" w:hAnsiTheme="minorHAnsi" w:cstheme="minorBidi"/>
            <w:noProof/>
            <w:lang w:eastAsia="en-ZA"/>
          </w:rPr>
          <w:tab/>
        </w:r>
        <w:r w:rsidR="00772BE1" w:rsidRPr="002D0255">
          <w:rPr>
            <w:rStyle w:val="Hyperlink"/>
            <w:noProof/>
          </w:rPr>
          <w:t>INTRODUCTION</w:t>
        </w:r>
        <w:r w:rsidR="00772BE1">
          <w:rPr>
            <w:noProof/>
            <w:webHidden/>
          </w:rPr>
          <w:tab/>
        </w:r>
        <w:r w:rsidR="00772BE1">
          <w:rPr>
            <w:noProof/>
            <w:webHidden/>
          </w:rPr>
          <w:fldChar w:fldCharType="begin"/>
        </w:r>
        <w:r w:rsidR="00772BE1">
          <w:rPr>
            <w:noProof/>
            <w:webHidden/>
          </w:rPr>
          <w:instrText xml:space="preserve"> PAGEREF _Toc373006865 \h </w:instrText>
        </w:r>
        <w:r w:rsidR="00772BE1">
          <w:rPr>
            <w:noProof/>
            <w:webHidden/>
          </w:rPr>
        </w:r>
        <w:r w:rsidR="00772BE1">
          <w:rPr>
            <w:noProof/>
            <w:webHidden/>
          </w:rPr>
          <w:fldChar w:fldCharType="separate"/>
        </w:r>
        <w:r w:rsidR="000D64C7">
          <w:rPr>
            <w:noProof/>
            <w:webHidden/>
          </w:rPr>
          <w:t>13</w:t>
        </w:r>
        <w:r w:rsidR="00772BE1">
          <w:rPr>
            <w:noProof/>
            <w:webHidden/>
          </w:rPr>
          <w:fldChar w:fldCharType="end"/>
        </w:r>
      </w:hyperlink>
    </w:p>
    <w:p w:rsidR="00772BE1" w:rsidRDefault="00772BE1">
      <w:pPr>
        <w:pStyle w:val="TOC2"/>
        <w:tabs>
          <w:tab w:val="left" w:pos="880"/>
          <w:tab w:val="right" w:leader="dot" w:pos="9629"/>
        </w:tabs>
        <w:rPr>
          <w:rFonts w:asciiTheme="minorHAnsi" w:eastAsiaTheme="minorEastAsia" w:hAnsiTheme="minorHAnsi" w:cstheme="minorBidi"/>
          <w:noProof/>
          <w:lang w:eastAsia="en-ZA"/>
        </w:rPr>
      </w:pPr>
      <w:hyperlink w:anchor="_Toc373006866" w:history="1">
        <w:r w:rsidRPr="002D0255">
          <w:rPr>
            <w:rStyle w:val="Hyperlink"/>
            <w:noProof/>
          </w:rPr>
          <w:t>1.1</w:t>
        </w:r>
        <w:r>
          <w:rPr>
            <w:rFonts w:asciiTheme="minorHAnsi" w:eastAsiaTheme="minorEastAsia" w:hAnsiTheme="minorHAnsi" w:cstheme="minorBidi"/>
            <w:noProof/>
            <w:lang w:eastAsia="en-ZA"/>
          </w:rPr>
          <w:tab/>
        </w:r>
        <w:r w:rsidRPr="002D0255">
          <w:rPr>
            <w:rStyle w:val="Hyperlink"/>
            <w:noProof/>
          </w:rPr>
          <w:t>Terms of Reference</w:t>
        </w:r>
        <w:r>
          <w:rPr>
            <w:noProof/>
            <w:webHidden/>
          </w:rPr>
          <w:tab/>
        </w:r>
        <w:r>
          <w:rPr>
            <w:noProof/>
            <w:webHidden/>
          </w:rPr>
          <w:fldChar w:fldCharType="begin"/>
        </w:r>
        <w:r>
          <w:rPr>
            <w:noProof/>
            <w:webHidden/>
          </w:rPr>
          <w:instrText xml:space="preserve"> PAGEREF _Toc373006866 \h </w:instrText>
        </w:r>
        <w:r>
          <w:rPr>
            <w:noProof/>
            <w:webHidden/>
          </w:rPr>
        </w:r>
        <w:r>
          <w:rPr>
            <w:noProof/>
            <w:webHidden/>
          </w:rPr>
          <w:fldChar w:fldCharType="separate"/>
        </w:r>
        <w:r w:rsidR="000D64C7">
          <w:rPr>
            <w:noProof/>
            <w:webHidden/>
          </w:rPr>
          <w:t>13</w:t>
        </w:r>
        <w:r>
          <w:rPr>
            <w:noProof/>
            <w:webHidden/>
          </w:rPr>
          <w:fldChar w:fldCharType="end"/>
        </w:r>
      </w:hyperlink>
    </w:p>
    <w:p w:rsidR="00772BE1" w:rsidRDefault="00772BE1">
      <w:pPr>
        <w:pStyle w:val="TOC2"/>
        <w:tabs>
          <w:tab w:val="left" w:pos="880"/>
          <w:tab w:val="right" w:leader="dot" w:pos="9629"/>
        </w:tabs>
        <w:rPr>
          <w:rFonts w:asciiTheme="minorHAnsi" w:eastAsiaTheme="minorEastAsia" w:hAnsiTheme="minorHAnsi" w:cstheme="minorBidi"/>
          <w:noProof/>
          <w:lang w:eastAsia="en-ZA"/>
        </w:rPr>
      </w:pPr>
      <w:hyperlink w:anchor="_Toc373006867" w:history="1">
        <w:r w:rsidRPr="002D0255">
          <w:rPr>
            <w:rStyle w:val="Hyperlink"/>
            <w:noProof/>
          </w:rPr>
          <w:t>1.2</w:t>
        </w:r>
        <w:r>
          <w:rPr>
            <w:rFonts w:asciiTheme="minorHAnsi" w:eastAsiaTheme="minorEastAsia" w:hAnsiTheme="minorHAnsi" w:cstheme="minorBidi"/>
            <w:noProof/>
            <w:lang w:eastAsia="en-ZA"/>
          </w:rPr>
          <w:tab/>
        </w:r>
        <w:r w:rsidRPr="002D0255">
          <w:rPr>
            <w:rStyle w:val="Hyperlink"/>
            <w:noProof/>
          </w:rPr>
          <w:t>Assumptions and Limitations</w:t>
        </w:r>
        <w:r>
          <w:rPr>
            <w:noProof/>
            <w:webHidden/>
          </w:rPr>
          <w:tab/>
        </w:r>
        <w:r>
          <w:rPr>
            <w:noProof/>
            <w:webHidden/>
          </w:rPr>
          <w:fldChar w:fldCharType="begin"/>
        </w:r>
        <w:r>
          <w:rPr>
            <w:noProof/>
            <w:webHidden/>
          </w:rPr>
          <w:instrText xml:space="preserve"> PAGEREF _Toc373006867 \h </w:instrText>
        </w:r>
        <w:r>
          <w:rPr>
            <w:noProof/>
            <w:webHidden/>
          </w:rPr>
        </w:r>
        <w:r>
          <w:rPr>
            <w:noProof/>
            <w:webHidden/>
          </w:rPr>
          <w:fldChar w:fldCharType="separate"/>
        </w:r>
        <w:r w:rsidR="000D64C7">
          <w:rPr>
            <w:noProof/>
            <w:webHidden/>
          </w:rPr>
          <w:t>13</w:t>
        </w:r>
        <w:r>
          <w:rPr>
            <w:noProof/>
            <w:webHidden/>
          </w:rPr>
          <w:fldChar w:fldCharType="end"/>
        </w:r>
      </w:hyperlink>
    </w:p>
    <w:p w:rsidR="00772BE1" w:rsidRDefault="00772BE1">
      <w:pPr>
        <w:pStyle w:val="TOC2"/>
        <w:tabs>
          <w:tab w:val="left" w:pos="880"/>
          <w:tab w:val="right" w:leader="dot" w:pos="9629"/>
        </w:tabs>
        <w:rPr>
          <w:rFonts w:asciiTheme="minorHAnsi" w:eastAsiaTheme="minorEastAsia" w:hAnsiTheme="minorHAnsi" w:cstheme="minorBidi"/>
          <w:noProof/>
          <w:lang w:eastAsia="en-ZA"/>
        </w:rPr>
      </w:pPr>
      <w:hyperlink w:anchor="_Toc373006868" w:history="1">
        <w:r w:rsidRPr="002D0255">
          <w:rPr>
            <w:rStyle w:val="Hyperlink"/>
            <w:noProof/>
          </w:rPr>
          <w:t>1.3</w:t>
        </w:r>
        <w:r>
          <w:rPr>
            <w:rFonts w:asciiTheme="minorHAnsi" w:eastAsiaTheme="minorEastAsia" w:hAnsiTheme="minorHAnsi" w:cstheme="minorBidi"/>
            <w:noProof/>
            <w:lang w:eastAsia="en-ZA"/>
          </w:rPr>
          <w:tab/>
        </w:r>
        <w:r w:rsidRPr="002D0255">
          <w:rPr>
            <w:rStyle w:val="Hyperlink"/>
            <w:noProof/>
          </w:rPr>
          <w:t>Definitions and Legal Framework</w:t>
        </w:r>
        <w:r>
          <w:rPr>
            <w:noProof/>
            <w:webHidden/>
          </w:rPr>
          <w:tab/>
        </w:r>
        <w:r>
          <w:rPr>
            <w:noProof/>
            <w:webHidden/>
          </w:rPr>
          <w:fldChar w:fldCharType="begin"/>
        </w:r>
        <w:r>
          <w:rPr>
            <w:noProof/>
            <w:webHidden/>
          </w:rPr>
          <w:instrText xml:space="preserve"> PAGEREF _Toc373006868 \h </w:instrText>
        </w:r>
        <w:r>
          <w:rPr>
            <w:noProof/>
            <w:webHidden/>
          </w:rPr>
        </w:r>
        <w:r>
          <w:rPr>
            <w:noProof/>
            <w:webHidden/>
          </w:rPr>
          <w:fldChar w:fldCharType="separate"/>
        </w:r>
        <w:r w:rsidR="000D64C7">
          <w:rPr>
            <w:noProof/>
            <w:webHidden/>
          </w:rPr>
          <w:t>13</w:t>
        </w:r>
        <w:r>
          <w:rPr>
            <w:noProof/>
            <w:webHidden/>
          </w:rPr>
          <w:fldChar w:fldCharType="end"/>
        </w:r>
      </w:hyperlink>
    </w:p>
    <w:p w:rsidR="00772BE1" w:rsidRDefault="00772BE1">
      <w:pPr>
        <w:pStyle w:val="TOC2"/>
        <w:tabs>
          <w:tab w:val="left" w:pos="880"/>
          <w:tab w:val="right" w:leader="dot" w:pos="9629"/>
        </w:tabs>
        <w:rPr>
          <w:rFonts w:asciiTheme="minorHAnsi" w:eastAsiaTheme="minorEastAsia" w:hAnsiTheme="minorHAnsi" w:cstheme="minorBidi"/>
          <w:noProof/>
          <w:lang w:eastAsia="en-ZA"/>
        </w:rPr>
      </w:pPr>
      <w:hyperlink w:anchor="_Toc373006869" w:history="1">
        <w:r w:rsidRPr="002D0255">
          <w:rPr>
            <w:rStyle w:val="Hyperlink"/>
            <w:noProof/>
          </w:rPr>
          <w:t>1.4</w:t>
        </w:r>
        <w:r>
          <w:rPr>
            <w:rFonts w:asciiTheme="minorHAnsi" w:eastAsiaTheme="minorEastAsia" w:hAnsiTheme="minorHAnsi" w:cstheme="minorBidi"/>
            <w:noProof/>
            <w:lang w:eastAsia="en-ZA"/>
          </w:rPr>
          <w:tab/>
        </w:r>
        <w:r w:rsidRPr="002D0255">
          <w:rPr>
            <w:rStyle w:val="Hyperlink"/>
            <w:noProof/>
          </w:rPr>
          <w:t>Locality of studied routes</w:t>
        </w:r>
        <w:r>
          <w:rPr>
            <w:noProof/>
            <w:webHidden/>
          </w:rPr>
          <w:tab/>
        </w:r>
        <w:r>
          <w:rPr>
            <w:noProof/>
            <w:webHidden/>
          </w:rPr>
          <w:fldChar w:fldCharType="begin"/>
        </w:r>
        <w:r>
          <w:rPr>
            <w:noProof/>
            <w:webHidden/>
          </w:rPr>
          <w:instrText xml:space="preserve"> PAGEREF _Toc373006869 \h </w:instrText>
        </w:r>
        <w:r>
          <w:rPr>
            <w:noProof/>
            <w:webHidden/>
          </w:rPr>
        </w:r>
        <w:r>
          <w:rPr>
            <w:noProof/>
            <w:webHidden/>
          </w:rPr>
          <w:fldChar w:fldCharType="separate"/>
        </w:r>
        <w:r w:rsidR="000D64C7">
          <w:rPr>
            <w:noProof/>
            <w:webHidden/>
          </w:rPr>
          <w:t>14</w:t>
        </w:r>
        <w:r>
          <w:rPr>
            <w:noProof/>
            <w:webHidden/>
          </w:rPr>
          <w:fldChar w:fldCharType="end"/>
        </w:r>
      </w:hyperlink>
    </w:p>
    <w:p w:rsidR="00772BE1" w:rsidRDefault="00772BE1">
      <w:pPr>
        <w:pStyle w:val="TOC2"/>
        <w:tabs>
          <w:tab w:val="left" w:pos="880"/>
          <w:tab w:val="right" w:leader="dot" w:pos="9629"/>
        </w:tabs>
        <w:rPr>
          <w:rFonts w:asciiTheme="minorHAnsi" w:eastAsiaTheme="minorEastAsia" w:hAnsiTheme="minorHAnsi" w:cstheme="minorBidi"/>
          <w:noProof/>
          <w:lang w:eastAsia="en-ZA"/>
        </w:rPr>
      </w:pPr>
      <w:hyperlink w:anchor="_Toc373006870" w:history="1">
        <w:r w:rsidRPr="002D0255">
          <w:rPr>
            <w:rStyle w:val="Hyperlink"/>
            <w:noProof/>
          </w:rPr>
          <w:t>1.5</w:t>
        </w:r>
        <w:r>
          <w:rPr>
            <w:rFonts w:asciiTheme="minorHAnsi" w:eastAsiaTheme="minorEastAsia" w:hAnsiTheme="minorHAnsi" w:cstheme="minorBidi"/>
            <w:noProof/>
            <w:lang w:eastAsia="en-ZA"/>
          </w:rPr>
          <w:tab/>
        </w:r>
        <w:r w:rsidRPr="002D0255">
          <w:rPr>
            <w:rStyle w:val="Hyperlink"/>
            <w:noProof/>
          </w:rPr>
          <w:t>Description of the Receiving Environment</w:t>
        </w:r>
        <w:r>
          <w:rPr>
            <w:noProof/>
            <w:webHidden/>
          </w:rPr>
          <w:tab/>
        </w:r>
        <w:r>
          <w:rPr>
            <w:noProof/>
            <w:webHidden/>
          </w:rPr>
          <w:fldChar w:fldCharType="begin"/>
        </w:r>
        <w:r>
          <w:rPr>
            <w:noProof/>
            <w:webHidden/>
          </w:rPr>
          <w:instrText xml:space="preserve"> PAGEREF _Toc373006870 \h </w:instrText>
        </w:r>
        <w:r>
          <w:rPr>
            <w:noProof/>
            <w:webHidden/>
          </w:rPr>
        </w:r>
        <w:r>
          <w:rPr>
            <w:noProof/>
            <w:webHidden/>
          </w:rPr>
          <w:fldChar w:fldCharType="separate"/>
        </w:r>
        <w:r w:rsidR="000D64C7">
          <w:rPr>
            <w:noProof/>
            <w:webHidden/>
          </w:rPr>
          <w:t>15</w:t>
        </w:r>
        <w:r>
          <w:rPr>
            <w:noProof/>
            <w:webHidden/>
          </w:rPr>
          <w:fldChar w:fldCharType="end"/>
        </w:r>
      </w:hyperlink>
    </w:p>
    <w:p w:rsidR="00772BE1" w:rsidRDefault="00772BE1">
      <w:pPr>
        <w:pStyle w:val="TOC1"/>
        <w:rPr>
          <w:rFonts w:asciiTheme="minorHAnsi" w:eastAsiaTheme="minorEastAsia" w:hAnsiTheme="minorHAnsi" w:cstheme="minorBidi"/>
          <w:noProof/>
          <w:lang w:eastAsia="en-ZA"/>
        </w:rPr>
      </w:pPr>
      <w:hyperlink w:anchor="_Toc373006871" w:history="1">
        <w:r w:rsidRPr="002D0255">
          <w:rPr>
            <w:rStyle w:val="Hyperlink"/>
            <w:noProof/>
          </w:rPr>
          <w:t>2</w:t>
        </w:r>
        <w:r>
          <w:rPr>
            <w:rFonts w:asciiTheme="minorHAnsi" w:eastAsiaTheme="minorEastAsia" w:hAnsiTheme="minorHAnsi" w:cstheme="minorBidi"/>
            <w:noProof/>
            <w:lang w:eastAsia="en-ZA"/>
          </w:rPr>
          <w:tab/>
        </w:r>
        <w:r w:rsidRPr="002D0255">
          <w:rPr>
            <w:rStyle w:val="Hyperlink"/>
            <w:noProof/>
          </w:rPr>
          <w:t>METHODOLOGY</w:t>
        </w:r>
        <w:r>
          <w:rPr>
            <w:noProof/>
            <w:webHidden/>
          </w:rPr>
          <w:tab/>
        </w:r>
        <w:r>
          <w:rPr>
            <w:noProof/>
            <w:webHidden/>
          </w:rPr>
          <w:fldChar w:fldCharType="begin"/>
        </w:r>
        <w:r>
          <w:rPr>
            <w:noProof/>
            <w:webHidden/>
          </w:rPr>
          <w:instrText xml:space="preserve"> PAGEREF _Toc373006871 \h </w:instrText>
        </w:r>
        <w:r>
          <w:rPr>
            <w:noProof/>
            <w:webHidden/>
          </w:rPr>
        </w:r>
        <w:r>
          <w:rPr>
            <w:noProof/>
            <w:webHidden/>
          </w:rPr>
          <w:fldChar w:fldCharType="separate"/>
        </w:r>
        <w:r w:rsidR="000D64C7">
          <w:rPr>
            <w:noProof/>
            <w:webHidden/>
          </w:rPr>
          <w:t>17</w:t>
        </w:r>
        <w:r>
          <w:rPr>
            <w:noProof/>
            <w:webHidden/>
          </w:rPr>
          <w:fldChar w:fldCharType="end"/>
        </w:r>
      </w:hyperlink>
    </w:p>
    <w:p w:rsidR="00772BE1" w:rsidRDefault="00772BE1">
      <w:pPr>
        <w:pStyle w:val="TOC1"/>
        <w:rPr>
          <w:rFonts w:asciiTheme="minorHAnsi" w:eastAsiaTheme="minorEastAsia" w:hAnsiTheme="minorHAnsi" w:cstheme="minorBidi"/>
          <w:noProof/>
          <w:lang w:eastAsia="en-ZA"/>
        </w:rPr>
      </w:pPr>
      <w:hyperlink w:anchor="_Toc373006872" w:history="1">
        <w:r w:rsidRPr="002D0255">
          <w:rPr>
            <w:rStyle w:val="Hyperlink"/>
            <w:noProof/>
          </w:rPr>
          <w:t>3</w:t>
        </w:r>
        <w:r>
          <w:rPr>
            <w:rFonts w:asciiTheme="minorHAnsi" w:eastAsiaTheme="minorEastAsia" w:hAnsiTheme="minorHAnsi" w:cstheme="minorBidi"/>
            <w:noProof/>
            <w:lang w:eastAsia="en-ZA"/>
          </w:rPr>
          <w:tab/>
        </w:r>
        <w:r w:rsidRPr="002D0255">
          <w:rPr>
            <w:rStyle w:val="Hyperlink"/>
            <w:noProof/>
          </w:rPr>
          <w:t>RESULTS</w:t>
        </w:r>
        <w:r>
          <w:rPr>
            <w:noProof/>
            <w:webHidden/>
          </w:rPr>
          <w:tab/>
        </w:r>
        <w:r>
          <w:rPr>
            <w:noProof/>
            <w:webHidden/>
          </w:rPr>
          <w:fldChar w:fldCharType="begin"/>
        </w:r>
        <w:r>
          <w:rPr>
            <w:noProof/>
            <w:webHidden/>
          </w:rPr>
          <w:instrText xml:space="preserve"> PAGEREF _Toc373006872 \h </w:instrText>
        </w:r>
        <w:r>
          <w:rPr>
            <w:noProof/>
            <w:webHidden/>
          </w:rPr>
        </w:r>
        <w:r>
          <w:rPr>
            <w:noProof/>
            <w:webHidden/>
          </w:rPr>
          <w:fldChar w:fldCharType="separate"/>
        </w:r>
        <w:r w:rsidR="000D64C7">
          <w:rPr>
            <w:noProof/>
            <w:webHidden/>
          </w:rPr>
          <w:t>18</w:t>
        </w:r>
        <w:r>
          <w:rPr>
            <w:noProof/>
            <w:webHidden/>
          </w:rPr>
          <w:fldChar w:fldCharType="end"/>
        </w:r>
      </w:hyperlink>
    </w:p>
    <w:p w:rsidR="00772BE1" w:rsidRDefault="00772BE1">
      <w:pPr>
        <w:pStyle w:val="TOC2"/>
        <w:tabs>
          <w:tab w:val="left" w:pos="880"/>
          <w:tab w:val="right" w:leader="dot" w:pos="9629"/>
        </w:tabs>
        <w:rPr>
          <w:rFonts w:asciiTheme="minorHAnsi" w:eastAsiaTheme="minorEastAsia" w:hAnsiTheme="minorHAnsi" w:cstheme="minorBidi"/>
          <w:noProof/>
          <w:lang w:eastAsia="en-ZA"/>
        </w:rPr>
      </w:pPr>
      <w:hyperlink w:anchor="_Toc373006873" w:history="1">
        <w:r w:rsidRPr="002D0255">
          <w:rPr>
            <w:rStyle w:val="Hyperlink"/>
            <w:noProof/>
          </w:rPr>
          <w:t>3.1</w:t>
        </w:r>
        <w:r>
          <w:rPr>
            <w:rFonts w:asciiTheme="minorHAnsi" w:eastAsiaTheme="minorEastAsia" w:hAnsiTheme="minorHAnsi" w:cstheme="minorBidi"/>
            <w:noProof/>
            <w:lang w:eastAsia="en-ZA"/>
          </w:rPr>
          <w:tab/>
        </w:r>
        <w:r w:rsidRPr="002D0255">
          <w:rPr>
            <w:rStyle w:val="Hyperlink"/>
            <w:noProof/>
          </w:rPr>
          <w:t>Wetland and riparian Classification</w:t>
        </w:r>
        <w:r>
          <w:rPr>
            <w:noProof/>
            <w:webHidden/>
          </w:rPr>
          <w:tab/>
        </w:r>
        <w:r>
          <w:rPr>
            <w:noProof/>
            <w:webHidden/>
          </w:rPr>
          <w:fldChar w:fldCharType="begin"/>
        </w:r>
        <w:r>
          <w:rPr>
            <w:noProof/>
            <w:webHidden/>
          </w:rPr>
          <w:instrText xml:space="preserve"> PAGEREF _Toc373006873 \h </w:instrText>
        </w:r>
        <w:r>
          <w:rPr>
            <w:noProof/>
            <w:webHidden/>
          </w:rPr>
        </w:r>
        <w:r>
          <w:rPr>
            <w:noProof/>
            <w:webHidden/>
          </w:rPr>
          <w:fldChar w:fldCharType="separate"/>
        </w:r>
        <w:r w:rsidR="000D64C7">
          <w:rPr>
            <w:noProof/>
            <w:webHidden/>
          </w:rPr>
          <w:t>18</w:t>
        </w:r>
        <w:r>
          <w:rPr>
            <w:noProof/>
            <w:webHidden/>
          </w:rPr>
          <w:fldChar w:fldCharType="end"/>
        </w:r>
      </w:hyperlink>
    </w:p>
    <w:p w:rsidR="00772BE1" w:rsidRDefault="00772BE1">
      <w:pPr>
        <w:pStyle w:val="TOC2"/>
        <w:tabs>
          <w:tab w:val="left" w:pos="880"/>
          <w:tab w:val="right" w:leader="dot" w:pos="9629"/>
        </w:tabs>
        <w:rPr>
          <w:rFonts w:asciiTheme="minorHAnsi" w:eastAsiaTheme="minorEastAsia" w:hAnsiTheme="minorHAnsi" w:cstheme="minorBidi"/>
          <w:noProof/>
          <w:lang w:eastAsia="en-ZA"/>
        </w:rPr>
      </w:pPr>
      <w:hyperlink w:anchor="_Toc373006874" w:history="1">
        <w:r w:rsidRPr="002D0255">
          <w:rPr>
            <w:rStyle w:val="Hyperlink"/>
            <w:noProof/>
          </w:rPr>
          <w:t>3.2</w:t>
        </w:r>
        <w:r>
          <w:rPr>
            <w:rFonts w:asciiTheme="minorHAnsi" w:eastAsiaTheme="minorEastAsia" w:hAnsiTheme="minorHAnsi" w:cstheme="minorBidi"/>
            <w:noProof/>
            <w:lang w:eastAsia="en-ZA"/>
          </w:rPr>
          <w:tab/>
        </w:r>
        <w:r w:rsidRPr="002D0255">
          <w:rPr>
            <w:rStyle w:val="Hyperlink"/>
            <w:noProof/>
          </w:rPr>
          <w:t>Discussion</w:t>
        </w:r>
        <w:r>
          <w:rPr>
            <w:noProof/>
            <w:webHidden/>
          </w:rPr>
          <w:tab/>
        </w:r>
        <w:r>
          <w:rPr>
            <w:noProof/>
            <w:webHidden/>
          </w:rPr>
          <w:fldChar w:fldCharType="begin"/>
        </w:r>
        <w:r>
          <w:rPr>
            <w:noProof/>
            <w:webHidden/>
          </w:rPr>
          <w:instrText xml:space="preserve"> PAGEREF _Toc373006874 \h </w:instrText>
        </w:r>
        <w:r>
          <w:rPr>
            <w:noProof/>
            <w:webHidden/>
          </w:rPr>
        </w:r>
        <w:r>
          <w:rPr>
            <w:noProof/>
            <w:webHidden/>
          </w:rPr>
          <w:fldChar w:fldCharType="separate"/>
        </w:r>
        <w:r w:rsidR="000D64C7">
          <w:rPr>
            <w:noProof/>
            <w:webHidden/>
          </w:rPr>
          <w:t>19</w:t>
        </w:r>
        <w:r>
          <w:rPr>
            <w:noProof/>
            <w:webHidden/>
          </w:rPr>
          <w:fldChar w:fldCharType="end"/>
        </w:r>
      </w:hyperlink>
    </w:p>
    <w:p w:rsidR="00772BE1" w:rsidRDefault="00772BE1">
      <w:pPr>
        <w:pStyle w:val="TOC1"/>
        <w:rPr>
          <w:rFonts w:asciiTheme="minorHAnsi" w:eastAsiaTheme="minorEastAsia" w:hAnsiTheme="minorHAnsi" w:cstheme="minorBidi"/>
          <w:noProof/>
          <w:lang w:eastAsia="en-ZA"/>
        </w:rPr>
      </w:pPr>
      <w:hyperlink w:anchor="_Toc373006875" w:history="1">
        <w:r w:rsidRPr="002D0255">
          <w:rPr>
            <w:rStyle w:val="Hyperlink"/>
            <w:noProof/>
          </w:rPr>
          <w:t>4</w:t>
        </w:r>
        <w:r>
          <w:rPr>
            <w:rFonts w:asciiTheme="minorHAnsi" w:eastAsiaTheme="minorEastAsia" w:hAnsiTheme="minorHAnsi" w:cstheme="minorBidi"/>
            <w:noProof/>
            <w:lang w:eastAsia="en-ZA"/>
          </w:rPr>
          <w:tab/>
        </w:r>
        <w:r w:rsidRPr="002D0255">
          <w:rPr>
            <w:rStyle w:val="Hyperlink"/>
            <w:noProof/>
          </w:rPr>
          <w:t>Buffer Zones</w:t>
        </w:r>
        <w:r>
          <w:rPr>
            <w:noProof/>
            <w:webHidden/>
          </w:rPr>
          <w:tab/>
        </w:r>
        <w:r>
          <w:rPr>
            <w:noProof/>
            <w:webHidden/>
          </w:rPr>
          <w:fldChar w:fldCharType="begin"/>
        </w:r>
        <w:r>
          <w:rPr>
            <w:noProof/>
            <w:webHidden/>
          </w:rPr>
          <w:instrText xml:space="preserve"> PAGEREF _Toc373006875 \h </w:instrText>
        </w:r>
        <w:r>
          <w:rPr>
            <w:noProof/>
            <w:webHidden/>
          </w:rPr>
        </w:r>
        <w:r>
          <w:rPr>
            <w:noProof/>
            <w:webHidden/>
          </w:rPr>
          <w:fldChar w:fldCharType="separate"/>
        </w:r>
        <w:r w:rsidR="000D64C7">
          <w:rPr>
            <w:noProof/>
            <w:webHidden/>
          </w:rPr>
          <w:t>25</w:t>
        </w:r>
        <w:r>
          <w:rPr>
            <w:noProof/>
            <w:webHidden/>
          </w:rPr>
          <w:fldChar w:fldCharType="end"/>
        </w:r>
      </w:hyperlink>
    </w:p>
    <w:p w:rsidR="00772BE1" w:rsidRDefault="00772BE1">
      <w:pPr>
        <w:pStyle w:val="TOC2"/>
        <w:tabs>
          <w:tab w:val="left" w:pos="880"/>
          <w:tab w:val="right" w:leader="dot" w:pos="9629"/>
        </w:tabs>
        <w:rPr>
          <w:rFonts w:asciiTheme="minorHAnsi" w:eastAsiaTheme="minorEastAsia" w:hAnsiTheme="minorHAnsi" w:cstheme="minorBidi"/>
          <w:noProof/>
          <w:lang w:eastAsia="en-ZA"/>
        </w:rPr>
      </w:pPr>
      <w:hyperlink w:anchor="_Toc373006876" w:history="1">
        <w:r w:rsidRPr="002D0255">
          <w:rPr>
            <w:rStyle w:val="Hyperlink"/>
            <w:noProof/>
          </w:rPr>
          <w:t>4.1</w:t>
        </w:r>
        <w:r>
          <w:rPr>
            <w:rFonts w:asciiTheme="minorHAnsi" w:eastAsiaTheme="minorEastAsia" w:hAnsiTheme="minorHAnsi" w:cstheme="minorBidi"/>
            <w:noProof/>
            <w:lang w:eastAsia="en-ZA"/>
          </w:rPr>
          <w:tab/>
        </w:r>
        <w:r w:rsidRPr="002D0255">
          <w:rPr>
            <w:rStyle w:val="Hyperlink"/>
            <w:noProof/>
          </w:rPr>
          <w:t>Wetland input into Environmental Management Plan (EMP)</w:t>
        </w:r>
        <w:r>
          <w:rPr>
            <w:noProof/>
            <w:webHidden/>
          </w:rPr>
          <w:tab/>
        </w:r>
        <w:r>
          <w:rPr>
            <w:noProof/>
            <w:webHidden/>
          </w:rPr>
          <w:fldChar w:fldCharType="begin"/>
        </w:r>
        <w:r>
          <w:rPr>
            <w:noProof/>
            <w:webHidden/>
          </w:rPr>
          <w:instrText xml:space="preserve"> PAGEREF _Toc373006876 \h </w:instrText>
        </w:r>
        <w:r>
          <w:rPr>
            <w:noProof/>
            <w:webHidden/>
          </w:rPr>
        </w:r>
        <w:r>
          <w:rPr>
            <w:noProof/>
            <w:webHidden/>
          </w:rPr>
          <w:fldChar w:fldCharType="separate"/>
        </w:r>
        <w:r w:rsidR="000D64C7">
          <w:rPr>
            <w:noProof/>
            <w:webHidden/>
          </w:rPr>
          <w:t>26</w:t>
        </w:r>
        <w:r>
          <w:rPr>
            <w:noProof/>
            <w:webHidden/>
          </w:rPr>
          <w:fldChar w:fldCharType="end"/>
        </w:r>
      </w:hyperlink>
    </w:p>
    <w:p w:rsidR="00772BE1" w:rsidRDefault="00772BE1">
      <w:pPr>
        <w:pStyle w:val="TOC1"/>
        <w:rPr>
          <w:rFonts w:asciiTheme="minorHAnsi" w:eastAsiaTheme="minorEastAsia" w:hAnsiTheme="minorHAnsi" w:cstheme="minorBidi"/>
          <w:noProof/>
          <w:lang w:eastAsia="en-ZA"/>
        </w:rPr>
      </w:pPr>
      <w:hyperlink w:anchor="_Toc373006877" w:history="1">
        <w:r w:rsidRPr="002D0255">
          <w:rPr>
            <w:rStyle w:val="Hyperlink"/>
            <w:noProof/>
          </w:rPr>
          <w:t>5</w:t>
        </w:r>
        <w:r>
          <w:rPr>
            <w:rFonts w:asciiTheme="minorHAnsi" w:eastAsiaTheme="minorEastAsia" w:hAnsiTheme="minorHAnsi" w:cstheme="minorBidi"/>
            <w:noProof/>
            <w:lang w:eastAsia="en-ZA"/>
          </w:rPr>
          <w:tab/>
        </w:r>
        <w:r w:rsidRPr="002D0255">
          <w:rPr>
            <w:rStyle w:val="Hyperlink"/>
            <w:noProof/>
          </w:rPr>
          <w:t>CONCLUSION</w:t>
        </w:r>
        <w:r>
          <w:rPr>
            <w:noProof/>
            <w:webHidden/>
          </w:rPr>
          <w:tab/>
        </w:r>
        <w:r>
          <w:rPr>
            <w:noProof/>
            <w:webHidden/>
          </w:rPr>
          <w:fldChar w:fldCharType="begin"/>
        </w:r>
        <w:r>
          <w:rPr>
            <w:noProof/>
            <w:webHidden/>
          </w:rPr>
          <w:instrText xml:space="preserve"> PAGEREF _Toc373006877 \h </w:instrText>
        </w:r>
        <w:r>
          <w:rPr>
            <w:noProof/>
            <w:webHidden/>
          </w:rPr>
        </w:r>
        <w:r>
          <w:rPr>
            <w:noProof/>
            <w:webHidden/>
          </w:rPr>
          <w:fldChar w:fldCharType="separate"/>
        </w:r>
        <w:r w:rsidR="000D64C7">
          <w:rPr>
            <w:noProof/>
            <w:webHidden/>
          </w:rPr>
          <w:t>36</w:t>
        </w:r>
        <w:r>
          <w:rPr>
            <w:noProof/>
            <w:webHidden/>
          </w:rPr>
          <w:fldChar w:fldCharType="end"/>
        </w:r>
      </w:hyperlink>
    </w:p>
    <w:p w:rsidR="00772BE1" w:rsidRDefault="00772BE1">
      <w:pPr>
        <w:pStyle w:val="TOC1"/>
        <w:rPr>
          <w:rFonts w:asciiTheme="minorHAnsi" w:eastAsiaTheme="minorEastAsia" w:hAnsiTheme="minorHAnsi" w:cstheme="minorBidi"/>
          <w:noProof/>
          <w:lang w:eastAsia="en-ZA"/>
        </w:rPr>
      </w:pPr>
      <w:hyperlink w:anchor="_Toc373006878" w:history="1">
        <w:r w:rsidRPr="002D0255">
          <w:rPr>
            <w:rStyle w:val="Hyperlink"/>
            <w:noProof/>
          </w:rPr>
          <w:t>6</w:t>
        </w:r>
        <w:r>
          <w:rPr>
            <w:rFonts w:asciiTheme="minorHAnsi" w:eastAsiaTheme="minorEastAsia" w:hAnsiTheme="minorHAnsi" w:cstheme="minorBidi"/>
            <w:noProof/>
            <w:lang w:eastAsia="en-ZA"/>
          </w:rPr>
          <w:tab/>
        </w:r>
        <w:r w:rsidRPr="002D0255">
          <w:rPr>
            <w:rStyle w:val="Hyperlink"/>
            <w:noProof/>
          </w:rPr>
          <w:t>REFERENCES</w:t>
        </w:r>
        <w:r>
          <w:rPr>
            <w:noProof/>
            <w:webHidden/>
          </w:rPr>
          <w:tab/>
        </w:r>
        <w:r>
          <w:rPr>
            <w:noProof/>
            <w:webHidden/>
          </w:rPr>
          <w:fldChar w:fldCharType="begin"/>
        </w:r>
        <w:r>
          <w:rPr>
            <w:noProof/>
            <w:webHidden/>
          </w:rPr>
          <w:instrText xml:space="preserve"> PAGEREF _Toc373006878 \h </w:instrText>
        </w:r>
        <w:r>
          <w:rPr>
            <w:noProof/>
            <w:webHidden/>
          </w:rPr>
        </w:r>
        <w:r>
          <w:rPr>
            <w:noProof/>
            <w:webHidden/>
          </w:rPr>
          <w:fldChar w:fldCharType="separate"/>
        </w:r>
        <w:r w:rsidR="000D64C7">
          <w:rPr>
            <w:noProof/>
            <w:webHidden/>
          </w:rPr>
          <w:t>43</w:t>
        </w:r>
        <w:r>
          <w:rPr>
            <w:noProof/>
            <w:webHidden/>
          </w:rPr>
          <w:fldChar w:fldCharType="end"/>
        </w:r>
      </w:hyperlink>
    </w:p>
    <w:p w:rsidR="00772BE1" w:rsidRDefault="00772BE1">
      <w:pPr>
        <w:pStyle w:val="TOC1"/>
        <w:rPr>
          <w:rFonts w:asciiTheme="minorHAnsi" w:eastAsiaTheme="minorEastAsia" w:hAnsiTheme="minorHAnsi" w:cstheme="minorBidi"/>
          <w:noProof/>
          <w:lang w:eastAsia="en-ZA"/>
        </w:rPr>
      </w:pPr>
      <w:hyperlink w:anchor="_Toc373006879" w:history="1">
        <w:r w:rsidRPr="002D0255">
          <w:rPr>
            <w:rStyle w:val="Hyperlink"/>
            <w:noProof/>
          </w:rPr>
          <w:t>Appendix A: Location of Survey Points</w:t>
        </w:r>
        <w:r>
          <w:rPr>
            <w:noProof/>
            <w:webHidden/>
          </w:rPr>
          <w:tab/>
        </w:r>
        <w:r>
          <w:rPr>
            <w:noProof/>
            <w:webHidden/>
          </w:rPr>
          <w:fldChar w:fldCharType="begin"/>
        </w:r>
        <w:r>
          <w:rPr>
            <w:noProof/>
            <w:webHidden/>
          </w:rPr>
          <w:instrText xml:space="preserve"> PAGEREF _Toc373006879 \h </w:instrText>
        </w:r>
        <w:r>
          <w:rPr>
            <w:noProof/>
            <w:webHidden/>
          </w:rPr>
        </w:r>
        <w:r>
          <w:rPr>
            <w:noProof/>
            <w:webHidden/>
          </w:rPr>
          <w:fldChar w:fldCharType="separate"/>
        </w:r>
        <w:r w:rsidR="000D64C7">
          <w:rPr>
            <w:noProof/>
            <w:webHidden/>
          </w:rPr>
          <w:t>45</w:t>
        </w:r>
        <w:r>
          <w:rPr>
            <w:noProof/>
            <w:webHidden/>
          </w:rPr>
          <w:fldChar w:fldCharType="end"/>
        </w:r>
      </w:hyperlink>
    </w:p>
    <w:p w:rsidR="00772BE1" w:rsidRDefault="00772BE1">
      <w:pPr>
        <w:pStyle w:val="TOC1"/>
        <w:rPr>
          <w:rFonts w:asciiTheme="minorHAnsi" w:eastAsiaTheme="minorEastAsia" w:hAnsiTheme="minorHAnsi" w:cstheme="minorBidi"/>
          <w:noProof/>
          <w:lang w:eastAsia="en-ZA"/>
        </w:rPr>
      </w:pPr>
      <w:hyperlink w:anchor="_Toc373006880" w:history="1">
        <w:r w:rsidRPr="002D0255">
          <w:rPr>
            <w:rStyle w:val="Hyperlink"/>
            <w:noProof/>
          </w:rPr>
          <w:t>Appendix B: Glossary of Terms</w:t>
        </w:r>
        <w:r>
          <w:rPr>
            <w:noProof/>
            <w:webHidden/>
          </w:rPr>
          <w:tab/>
        </w:r>
        <w:r>
          <w:rPr>
            <w:noProof/>
            <w:webHidden/>
          </w:rPr>
          <w:fldChar w:fldCharType="begin"/>
        </w:r>
        <w:r>
          <w:rPr>
            <w:noProof/>
            <w:webHidden/>
          </w:rPr>
          <w:instrText xml:space="preserve"> PAGEREF _Toc373006880 \h </w:instrText>
        </w:r>
        <w:r>
          <w:rPr>
            <w:noProof/>
            <w:webHidden/>
          </w:rPr>
        </w:r>
        <w:r>
          <w:rPr>
            <w:noProof/>
            <w:webHidden/>
          </w:rPr>
          <w:fldChar w:fldCharType="separate"/>
        </w:r>
        <w:r w:rsidR="000D64C7">
          <w:rPr>
            <w:noProof/>
            <w:webHidden/>
          </w:rPr>
          <w:t>45</w:t>
        </w:r>
        <w:r>
          <w:rPr>
            <w:noProof/>
            <w:webHidden/>
          </w:rPr>
          <w:fldChar w:fldCharType="end"/>
        </w:r>
      </w:hyperlink>
    </w:p>
    <w:p w:rsidR="00054306" w:rsidRDefault="00F727B6" w:rsidP="002B1E65">
      <w:pPr>
        <w:pStyle w:val="TOCHeading"/>
        <w:tabs>
          <w:tab w:val="left" w:pos="851"/>
        </w:tabs>
        <w:spacing w:line="240" w:lineRule="auto"/>
        <w:ind w:left="142" w:right="142" w:firstLine="142"/>
        <w:mirrorIndents/>
        <w:rPr>
          <w:rFonts w:ascii="Calibri" w:hAnsi="Calibri"/>
          <w:color w:val="auto"/>
        </w:rPr>
      </w:pPr>
      <w:r w:rsidRPr="005E6B37">
        <w:rPr>
          <w:rFonts w:asciiTheme="minorHAnsi" w:hAnsiTheme="minorHAnsi"/>
          <w:color w:val="auto"/>
          <w:sz w:val="20"/>
          <w:szCs w:val="20"/>
        </w:rPr>
        <w:fldChar w:fldCharType="end"/>
      </w:r>
      <w:r w:rsidR="003B743C">
        <w:rPr>
          <w:rFonts w:asciiTheme="minorHAnsi" w:hAnsiTheme="minorHAnsi"/>
          <w:color w:val="auto"/>
          <w:sz w:val="20"/>
          <w:szCs w:val="20"/>
        </w:rPr>
        <w:br w:type="page"/>
      </w:r>
      <w:r w:rsidR="00054306" w:rsidRPr="001B5364">
        <w:rPr>
          <w:rFonts w:ascii="Calibri" w:hAnsi="Calibri"/>
          <w:color w:val="auto"/>
        </w:rPr>
        <w:lastRenderedPageBreak/>
        <w:t>Figures</w:t>
      </w:r>
    </w:p>
    <w:p w:rsidR="00772BE1" w:rsidRPr="00772BE1" w:rsidRDefault="00F727B6" w:rsidP="00772BE1">
      <w:pPr>
        <w:pStyle w:val="TOC2"/>
        <w:tabs>
          <w:tab w:val="left" w:pos="880"/>
          <w:tab w:val="right" w:leader="dot" w:pos="9629"/>
        </w:tabs>
        <w:ind w:left="993" w:hanging="773"/>
      </w:pPr>
      <w:r w:rsidRPr="000B4E3A">
        <w:fldChar w:fldCharType="begin"/>
      </w:r>
      <w:r w:rsidR="00054306" w:rsidRPr="000B4E3A">
        <w:instrText xml:space="preserve"> TOC \h \z \c "Figure" </w:instrText>
      </w:r>
      <w:r w:rsidRPr="000B4E3A">
        <w:fldChar w:fldCharType="separate"/>
      </w:r>
      <w:hyperlink w:anchor="_Toc373006881" w:history="1">
        <w:r w:rsidR="00772BE1" w:rsidRPr="00772BE1">
          <w:t>Figure 1: Presence of hydrological features as per existing hydrology layers.</w:t>
        </w:r>
        <w:r w:rsidR="00772BE1">
          <w:rPr>
            <w:webHidden/>
          </w:rPr>
          <w:tab/>
        </w:r>
        <w:r w:rsidR="00772BE1">
          <w:rPr>
            <w:webHidden/>
          </w:rPr>
          <w:fldChar w:fldCharType="begin"/>
        </w:r>
        <w:r w:rsidR="00772BE1">
          <w:rPr>
            <w:webHidden/>
          </w:rPr>
          <w:instrText xml:space="preserve"> PAGEREF _Toc373006881 \h </w:instrText>
        </w:r>
        <w:r w:rsidR="00772BE1">
          <w:rPr>
            <w:webHidden/>
          </w:rPr>
        </w:r>
        <w:r w:rsidR="00772BE1">
          <w:rPr>
            <w:webHidden/>
          </w:rPr>
          <w:fldChar w:fldCharType="separate"/>
        </w:r>
        <w:r w:rsidR="000D64C7">
          <w:rPr>
            <w:noProof/>
            <w:webHidden/>
          </w:rPr>
          <w:t>16</w:t>
        </w:r>
        <w:r w:rsidR="00772BE1">
          <w:rPr>
            <w:webHidden/>
          </w:rPr>
          <w:fldChar w:fldCharType="end"/>
        </w:r>
      </w:hyperlink>
    </w:p>
    <w:p w:rsidR="00772BE1" w:rsidRPr="00772BE1" w:rsidRDefault="00772BE1" w:rsidP="00772BE1">
      <w:pPr>
        <w:pStyle w:val="TOC2"/>
        <w:tabs>
          <w:tab w:val="left" w:pos="880"/>
          <w:tab w:val="right" w:leader="dot" w:pos="9629"/>
        </w:tabs>
        <w:ind w:left="993" w:hanging="773"/>
      </w:pPr>
      <w:hyperlink w:anchor="_Toc373006882" w:history="1">
        <w:r w:rsidRPr="00772BE1">
          <w:t>Figure 2: Typical cross section of a wetland (Ollis et al, 2013)</w:t>
        </w:r>
        <w:r>
          <w:rPr>
            <w:webHidden/>
          </w:rPr>
          <w:tab/>
        </w:r>
        <w:r>
          <w:rPr>
            <w:webHidden/>
          </w:rPr>
          <w:fldChar w:fldCharType="begin"/>
        </w:r>
        <w:r>
          <w:rPr>
            <w:webHidden/>
          </w:rPr>
          <w:instrText xml:space="preserve"> PAGEREF _Toc373006882 \h </w:instrText>
        </w:r>
        <w:r>
          <w:rPr>
            <w:webHidden/>
          </w:rPr>
        </w:r>
        <w:r>
          <w:rPr>
            <w:webHidden/>
          </w:rPr>
          <w:fldChar w:fldCharType="separate"/>
        </w:r>
        <w:r w:rsidR="000D64C7">
          <w:rPr>
            <w:noProof/>
            <w:webHidden/>
          </w:rPr>
          <w:t>18</w:t>
        </w:r>
        <w:r>
          <w:rPr>
            <w:webHidden/>
          </w:rPr>
          <w:fldChar w:fldCharType="end"/>
        </w:r>
      </w:hyperlink>
    </w:p>
    <w:p w:rsidR="00772BE1" w:rsidRPr="00772BE1" w:rsidRDefault="00772BE1" w:rsidP="00772BE1">
      <w:pPr>
        <w:pStyle w:val="TOC2"/>
        <w:tabs>
          <w:tab w:val="left" w:pos="880"/>
          <w:tab w:val="right" w:leader="dot" w:pos="9629"/>
        </w:tabs>
        <w:ind w:left="993" w:hanging="773"/>
      </w:pPr>
      <w:hyperlink w:anchor="_Toc373006883" w:history="1">
        <w:r w:rsidRPr="00772BE1">
          <w:t>Figure 3: Schematic diagram illustrating the structures characteristic of riparian conditions (Kleynhans et al.2007)</w:t>
        </w:r>
        <w:r>
          <w:rPr>
            <w:webHidden/>
          </w:rPr>
          <w:tab/>
        </w:r>
        <w:r>
          <w:rPr>
            <w:webHidden/>
          </w:rPr>
          <w:fldChar w:fldCharType="begin"/>
        </w:r>
        <w:r>
          <w:rPr>
            <w:webHidden/>
          </w:rPr>
          <w:instrText xml:space="preserve"> PAGEREF _Toc373006883 \h </w:instrText>
        </w:r>
        <w:r>
          <w:rPr>
            <w:webHidden/>
          </w:rPr>
        </w:r>
        <w:r>
          <w:rPr>
            <w:webHidden/>
          </w:rPr>
          <w:fldChar w:fldCharType="separate"/>
        </w:r>
        <w:r w:rsidR="000D64C7">
          <w:rPr>
            <w:noProof/>
            <w:webHidden/>
          </w:rPr>
          <w:t>19</w:t>
        </w:r>
        <w:r>
          <w:rPr>
            <w:webHidden/>
          </w:rPr>
          <w:fldChar w:fldCharType="end"/>
        </w:r>
      </w:hyperlink>
    </w:p>
    <w:p w:rsidR="00772BE1" w:rsidRPr="00772BE1" w:rsidRDefault="00772BE1" w:rsidP="00772BE1">
      <w:pPr>
        <w:pStyle w:val="TOC2"/>
        <w:tabs>
          <w:tab w:val="left" w:pos="880"/>
          <w:tab w:val="right" w:leader="dot" w:pos="9629"/>
        </w:tabs>
        <w:ind w:left="993" w:hanging="773"/>
      </w:pPr>
      <w:hyperlink w:anchor="_Toc373006884" w:history="1">
        <w:r w:rsidRPr="00772BE1">
          <w:t>Figure 4: Wetlands and riparian areas identified along the proposed line</w:t>
        </w:r>
        <w:r>
          <w:rPr>
            <w:webHidden/>
          </w:rPr>
          <w:tab/>
        </w:r>
        <w:r>
          <w:rPr>
            <w:webHidden/>
          </w:rPr>
          <w:fldChar w:fldCharType="begin"/>
        </w:r>
        <w:r>
          <w:rPr>
            <w:webHidden/>
          </w:rPr>
          <w:instrText xml:space="preserve"> PAGEREF _Toc373006884 \h </w:instrText>
        </w:r>
        <w:r>
          <w:rPr>
            <w:webHidden/>
          </w:rPr>
        </w:r>
        <w:r>
          <w:rPr>
            <w:webHidden/>
          </w:rPr>
          <w:fldChar w:fldCharType="separate"/>
        </w:r>
        <w:r w:rsidR="000D64C7">
          <w:rPr>
            <w:noProof/>
            <w:webHidden/>
          </w:rPr>
          <w:t>20</w:t>
        </w:r>
        <w:r>
          <w:rPr>
            <w:webHidden/>
          </w:rPr>
          <w:fldChar w:fldCharType="end"/>
        </w:r>
      </w:hyperlink>
    </w:p>
    <w:p w:rsidR="00772BE1" w:rsidRPr="00772BE1" w:rsidRDefault="00772BE1" w:rsidP="00772BE1">
      <w:pPr>
        <w:pStyle w:val="TOC2"/>
        <w:tabs>
          <w:tab w:val="left" w:pos="880"/>
          <w:tab w:val="right" w:leader="dot" w:pos="9629"/>
        </w:tabs>
        <w:ind w:left="993" w:hanging="773"/>
      </w:pPr>
      <w:hyperlink w:anchor="_Toc373006885" w:history="1">
        <w:r w:rsidRPr="00772BE1">
          <w:t>Figure 5: Example of overgrazing within the unchannelled valley bottom wetland.</w:t>
        </w:r>
        <w:r>
          <w:rPr>
            <w:webHidden/>
          </w:rPr>
          <w:tab/>
        </w:r>
        <w:r>
          <w:rPr>
            <w:webHidden/>
          </w:rPr>
          <w:fldChar w:fldCharType="begin"/>
        </w:r>
        <w:r>
          <w:rPr>
            <w:webHidden/>
          </w:rPr>
          <w:instrText xml:space="preserve"> PAGEREF _Toc373006885 \h </w:instrText>
        </w:r>
        <w:r>
          <w:rPr>
            <w:webHidden/>
          </w:rPr>
        </w:r>
        <w:r>
          <w:rPr>
            <w:webHidden/>
          </w:rPr>
          <w:fldChar w:fldCharType="separate"/>
        </w:r>
        <w:r w:rsidR="000D64C7">
          <w:rPr>
            <w:noProof/>
            <w:webHidden/>
          </w:rPr>
          <w:t>21</w:t>
        </w:r>
        <w:r>
          <w:rPr>
            <w:webHidden/>
          </w:rPr>
          <w:fldChar w:fldCharType="end"/>
        </w:r>
      </w:hyperlink>
    </w:p>
    <w:p w:rsidR="00772BE1" w:rsidRPr="00772BE1" w:rsidRDefault="00772BE1" w:rsidP="00772BE1">
      <w:pPr>
        <w:pStyle w:val="TOC2"/>
        <w:tabs>
          <w:tab w:val="left" w:pos="880"/>
          <w:tab w:val="right" w:leader="dot" w:pos="9629"/>
        </w:tabs>
        <w:ind w:left="993" w:hanging="773"/>
      </w:pPr>
      <w:hyperlink w:anchor="_Toc373006886" w:history="1">
        <w:r w:rsidRPr="00772BE1">
          <w:t>Figure 6: Example of a drainage line with terrestrial vegetation.</w:t>
        </w:r>
        <w:r>
          <w:rPr>
            <w:webHidden/>
          </w:rPr>
          <w:tab/>
        </w:r>
        <w:r>
          <w:rPr>
            <w:webHidden/>
          </w:rPr>
          <w:fldChar w:fldCharType="begin"/>
        </w:r>
        <w:r>
          <w:rPr>
            <w:webHidden/>
          </w:rPr>
          <w:instrText xml:space="preserve"> PAGEREF _Toc373006886 \h </w:instrText>
        </w:r>
        <w:r>
          <w:rPr>
            <w:webHidden/>
          </w:rPr>
        </w:r>
        <w:r>
          <w:rPr>
            <w:webHidden/>
          </w:rPr>
          <w:fldChar w:fldCharType="separate"/>
        </w:r>
        <w:r w:rsidR="000D64C7">
          <w:rPr>
            <w:noProof/>
            <w:webHidden/>
          </w:rPr>
          <w:t>23</w:t>
        </w:r>
        <w:r>
          <w:rPr>
            <w:webHidden/>
          </w:rPr>
          <w:fldChar w:fldCharType="end"/>
        </w:r>
      </w:hyperlink>
    </w:p>
    <w:p w:rsidR="00772BE1" w:rsidRPr="00772BE1" w:rsidRDefault="00772BE1" w:rsidP="00772BE1">
      <w:pPr>
        <w:pStyle w:val="TOC2"/>
        <w:tabs>
          <w:tab w:val="left" w:pos="880"/>
          <w:tab w:val="right" w:leader="dot" w:pos="9629"/>
        </w:tabs>
        <w:ind w:left="993" w:hanging="773"/>
      </w:pPr>
      <w:hyperlink w:anchor="_Toc373006887" w:history="1">
        <w:r w:rsidRPr="00772BE1">
          <w:t>Figure 7: Main channel of the perennial river.</w:t>
        </w:r>
        <w:r>
          <w:rPr>
            <w:webHidden/>
          </w:rPr>
          <w:tab/>
        </w:r>
        <w:r>
          <w:rPr>
            <w:webHidden/>
          </w:rPr>
          <w:fldChar w:fldCharType="begin"/>
        </w:r>
        <w:r>
          <w:rPr>
            <w:webHidden/>
          </w:rPr>
          <w:instrText xml:space="preserve"> PAGEREF _Toc373006887 \h </w:instrText>
        </w:r>
        <w:r>
          <w:rPr>
            <w:webHidden/>
          </w:rPr>
        </w:r>
        <w:r>
          <w:rPr>
            <w:webHidden/>
          </w:rPr>
          <w:fldChar w:fldCharType="separate"/>
        </w:r>
        <w:r w:rsidR="000D64C7">
          <w:rPr>
            <w:noProof/>
            <w:webHidden/>
          </w:rPr>
          <w:t>24</w:t>
        </w:r>
        <w:r>
          <w:rPr>
            <w:webHidden/>
          </w:rPr>
          <w:fldChar w:fldCharType="end"/>
        </w:r>
      </w:hyperlink>
    </w:p>
    <w:p w:rsidR="00772BE1" w:rsidRPr="00772BE1" w:rsidRDefault="00772BE1" w:rsidP="00772BE1">
      <w:pPr>
        <w:pStyle w:val="TOC2"/>
        <w:tabs>
          <w:tab w:val="left" w:pos="880"/>
          <w:tab w:val="right" w:leader="dot" w:pos="9629"/>
        </w:tabs>
        <w:ind w:left="993" w:hanging="773"/>
      </w:pPr>
      <w:hyperlink w:anchor="_Toc373006888" w:history="1">
        <w:r w:rsidRPr="00772BE1">
          <w:t>Figure 8: Sampling point map</w:t>
        </w:r>
        <w:r>
          <w:rPr>
            <w:webHidden/>
          </w:rPr>
          <w:tab/>
        </w:r>
        <w:r>
          <w:rPr>
            <w:webHidden/>
          </w:rPr>
          <w:fldChar w:fldCharType="begin"/>
        </w:r>
        <w:r>
          <w:rPr>
            <w:webHidden/>
          </w:rPr>
          <w:instrText xml:space="preserve"> PAGEREF _Toc373006888 \h </w:instrText>
        </w:r>
        <w:r>
          <w:rPr>
            <w:webHidden/>
          </w:rPr>
        </w:r>
        <w:r>
          <w:rPr>
            <w:webHidden/>
          </w:rPr>
          <w:fldChar w:fldCharType="separate"/>
        </w:r>
        <w:r w:rsidR="000D64C7">
          <w:rPr>
            <w:noProof/>
            <w:webHidden/>
          </w:rPr>
          <w:t>45</w:t>
        </w:r>
        <w:r>
          <w:rPr>
            <w:webHidden/>
          </w:rPr>
          <w:fldChar w:fldCharType="end"/>
        </w:r>
      </w:hyperlink>
    </w:p>
    <w:p w:rsidR="005D01C1" w:rsidRPr="00DB4A73" w:rsidRDefault="00F727B6" w:rsidP="000B4E3A">
      <w:pPr>
        <w:pStyle w:val="TOC2"/>
        <w:tabs>
          <w:tab w:val="left" w:pos="880"/>
          <w:tab w:val="right" w:leader="dot" w:pos="9629"/>
        </w:tabs>
        <w:ind w:left="993" w:hanging="773"/>
        <w:rPr>
          <w:rStyle w:val="Hyperlink"/>
          <w:noProof/>
        </w:rPr>
      </w:pPr>
      <w:r w:rsidRPr="000B4E3A">
        <w:fldChar w:fldCharType="end"/>
      </w:r>
    </w:p>
    <w:p w:rsidR="00054306" w:rsidRPr="00DB4A73" w:rsidRDefault="00112A1E" w:rsidP="00DB4A73">
      <w:pPr>
        <w:pStyle w:val="TOCHeading"/>
        <w:tabs>
          <w:tab w:val="left" w:pos="851"/>
        </w:tabs>
        <w:spacing w:line="240" w:lineRule="auto"/>
        <w:ind w:left="142" w:right="142" w:firstLine="142"/>
        <w:mirrorIndents/>
        <w:rPr>
          <w:rFonts w:ascii="Calibri" w:hAnsi="Calibri"/>
          <w:color w:val="auto"/>
        </w:rPr>
      </w:pPr>
      <w:r w:rsidRPr="00DB4A73">
        <w:rPr>
          <w:rFonts w:ascii="Calibri" w:hAnsi="Calibri"/>
          <w:color w:val="auto"/>
        </w:rPr>
        <w:t>Tables</w:t>
      </w:r>
    </w:p>
    <w:p w:rsidR="00EF3A0B" w:rsidRPr="00EF3A0B" w:rsidRDefault="00F727B6" w:rsidP="00EF3A0B">
      <w:pPr>
        <w:pStyle w:val="TOC2"/>
        <w:tabs>
          <w:tab w:val="left" w:pos="880"/>
          <w:tab w:val="right" w:leader="dot" w:pos="9629"/>
        </w:tabs>
        <w:ind w:left="993" w:hanging="773"/>
      </w:pPr>
      <w:r w:rsidRPr="00675415">
        <w:rPr>
          <w:rStyle w:val="Hyperlink"/>
          <w:noProof/>
        </w:rPr>
        <w:fldChar w:fldCharType="begin"/>
      </w:r>
      <w:r w:rsidR="00112A1E" w:rsidRPr="00675415">
        <w:rPr>
          <w:rStyle w:val="Hyperlink"/>
          <w:noProof/>
        </w:rPr>
        <w:instrText xml:space="preserve"> TOC \h \z \c "Table" </w:instrText>
      </w:r>
      <w:r w:rsidRPr="00675415">
        <w:rPr>
          <w:rStyle w:val="Hyperlink"/>
          <w:noProof/>
        </w:rPr>
        <w:fldChar w:fldCharType="separate"/>
      </w:r>
      <w:hyperlink w:anchor="_Toc373007100" w:history="1">
        <w:r w:rsidR="00EF3A0B" w:rsidRPr="00EF3A0B">
          <w:t>Table 1: Land types along the proposed powerline alignment.</w:t>
        </w:r>
        <w:r w:rsidR="00EF3A0B">
          <w:rPr>
            <w:webHidden/>
          </w:rPr>
          <w:tab/>
        </w:r>
        <w:r w:rsidR="00EF3A0B">
          <w:rPr>
            <w:webHidden/>
          </w:rPr>
          <w:fldChar w:fldCharType="begin"/>
        </w:r>
        <w:r w:rsidR="00EF3A0B">
          <w:rPr>
            <w:webHidden/>
          </w:rPr>
          <w:instrText xml:space="preserve"> PAGEREF _Toc373007100 \h </w:instrText>
        </w:r>
        <w:r w:rsidR="00EF3A0B">
          <w:rPr>
            <w:webHidden/>
          </w:rPr>
        </w:r>
        <w:r w:rsidR="00EF3A0B">
          <w:rPr>
            <w:webHidden/>
          </w:rPr>
          <w:fldChar w:fldCharType="separate"/>
        </w:r>
        <w:r w:rsidR="000D64C7">
          <w:rPr>
            <w:noProof/>
            <w:webHidden/>
          </w:rPr>
          <w:t>17</w:t>
        </w:r>
        <w:r w:rsidR="00EF3A0B">
          <w:rPr>
            <w:webHidden/>
          </w:rPr>
          <w:fldChar w:fldCharType="end"/>
        </w:r>
      </w:hyperlink>
    </w:p>
    <w:p w:rsidR="00EF3A0B" w:rsidRPr="00EF3A0B" w:rsidRDefault="00EF3A0B" w:rsidP="00EF3A0B">
      <w:pPr>
        <w:pStyle w:val="TOC2"/>
        <w:tabs>
          <w:tab w:val="left" w:pos="880"/>
          <w:tab w:val="right" w:leader="dot" w:pos="9629"/>
        </w:tabs>
        <w:ind w:left="993" w:hanging="773"/>
      </w:pPr>
      <w:hyperlink w:anchor="_Toc373007101" w:history="1">
        <w:r w:rsidRPr="00EF3A0B">
          <w:t>Table 2: Health categories used by WET-Health for describing the integrity of wetlands (Macfarlane et al, 2007)</w:t>
        </w:r>
        <w:r>
          <w:rPr>
            <w:webHidden/>
          </w:rPr>
          <w:tab/>
        </w:r>
        <w:r>
          <w:rPr>
            <w:webHidden/>
          </w:rPr>
          <w:fldChar w:fldCharType="begin"/>
        </w:r>
        <w:r>
          <w:rPr>
            <w:webHidden/>
          </w:rPr>
          <w:instrText xml:space="preserve"> PAGEREF _Toc373007101 \h </w:instrText>
        </w:r>
        <w:r>
          <w:rPr>
            <w:webHidden/>
          </w:rPr>
        </w:r>
        <w:r>
          <w:rPr>
            <w:webHidden/>
          </w:rPr>
          <w:fldChar w:fldCharType="separate"/>
        </w:r>
        <w:r w:rsidR="000D64C7">
          <w:rPr>
            <w:noProof/>
            <w:webHidden/>
          </w:rPr>
          <w:t>22</w:t>
        </w:r>
        <w:r>
          <w:rPr>
            <w:webHidden/>
          </w:rPr>
          <w:fldChar w:fldCharType="end"/>
        </w:r>
      </w:hyperlink>
    </w:p>
    <w:p w:rsidR="00EF3A0B" w:rsidRPr="00EF3A0B" w:rsidRDefault="00EF3A0B" w:rsidP="00EF3A0B">
      <w:pPr>
        <w:pStyle w:val="TOC2"/>
        <w:tabs>
          <w:tab w:val="left" w:pos="880"/>
          <w:tab w:val="right" w:leader="dot" w:pos="9629"/>
        </w:tabs>
        <w:ind w:left="993" w:hanging="773"/>
      </w:pPr>
      <w:hyperlink w:anchor="_Toc373007102" w:history="1">
        <w:r w:rsidRPr="00EF3A0B">
          <w:t>Table 3: Generic ecological categories for EcoStatus components (modified from Kleynhans, 1996 &amp; Kleynhans, 1999)</w:t>
        </w:r>
        <w:r>
          <w:rPr>
            <w:webHidden/>
          </w:rPr>
          <w:tab/>
        </w:r>
        <w:r>
          <w:rPr>
            <w:webHidden/>
          </w:rPr>
          <w:fldChar w:fldCharType="begin"/>
        </w:r>
        <w:r>
          <w:rPr>
            <w:webHidden/>
          </w:rPr>
          <w:instrText xml:space="preserve"> PAGEREF _Toc373007102 \h </w:instrText>
        </w:r>
        <w:r>
          <w:rPr>
            <w:webHidden/>
          </w:rPr>
        </w:r>
        <w:r>
          <w:rPr>
            <w:webHidden/>
          </w:rPr>
          <w:fldChar w:fldCharType="separate"/>
        </w:r>
        <w:r w:rsidR="000D64C7">
          <w:rPr>
            <w:noProof/>
            <w:webHidden/>
          </w:rPr>
          <w:t>24</w:t>
        </w:r>
        <w:r>
          <w:rPr>
            <w:webHidden/>
          </w:rPr>
          <w:fldChar w:fldCharType="end"/>
        </w:r>
      </w:hyperlink>
    </w:p>
    <w:p w:rsidR="00EF3A0B" w:rsidRPr="00EF3A0B" w:rsidRDefault="00EF3A0B" w:rsidP="00EF3A0B">
      <w:pPr>
        <w:pStyle w:val="TOC2"/>
        <w:tabs>
          <w:tab w:val="left" w:pos="880"/>
          <w:tab w:val="right" w:leader="dot" w:pos="9629"/>
        </w:tabs>
        <w:ind w:left="993" w:hanging="773"/>
      </w:pPr>
      <w:hyperlink w:anchor="_Toc373007103" w:history="1">
        <w:r w:rsidRPr="00EF3A0B">
          <w:t>Table 4: Generic functions of buffer zones relevant to the study site (adapted from Macfarlane et al, 2010)</w:t>
        </w:r>
        <w:r>
          <w:rPr>
            <w:webHidden/>
          </w:rPr>
          <w:tab/>
        </w:r>
        <w:r>
          <w:rPr>
            <w:webHidden/>
          </w:rPr>
          <w:fldChar w:fldCharType="begin"/>
        </w:r>
        <w:r>
          <w:rPr>
            <w:webHidden/>
          </w:rPr>
          <w:instrText xml:space="preserve"> PAGEREF _Toc373007103 \h </w:instrText>
        </w:r>
        <w:r>
          <w:rPr>
            <w:webHidden/>
          </w:rPr>
        </w:r>
        <w:r>
          <w:rPr>
            <w:webHidden/>
          </w:rPr>
          <w:fldChar w:fldCharType="separate"/>
        </w:r>
        <w:r w:rsidR="000D64C7">
          <w:rPr>
            <w:noProof/>
            <w:webHidden/>
          </w:rPr>
          <w:t>25</w:t>
        </w:r>
        <w:r>
          <w:rPr>
            <w:webHidden/>
          </w:rPr>
          <w:fldChar w:fldCharType="end"/>
        </w:r>
      </w:hyperlink>
    </w:p>
    <w:p w:rsidR="00EF3A0B" w:rsidRPr="00EF3A0B" w:rsidRDefault="00EF3A0B" w:rsidP="00EF3A0B">
      <w:pPr>
        <w:pStyle w:val="TOC2"/>
        <w:tabs>
          <w:tab w:val="left" w:pos="880"/>
          <w:tab w:val="right" w:leader="dot" w:pos="9629"/>
        </w:tabs>
        <w:ind w:left="993" w:hanging="773"/>
      </w:pPr>
      <w:hyperlink w:anchor="_Toc373007104" w:history="1">
        <w:r w:rsidRPr="00EF3A0B">
          <w:t>Table 5: The impacts associated with the various watercourses along the power line.</w:t>
        </w:r>
        <w:r>
          <w:rPr>
            <w:webHidden/>
          </w:rPr>
          <w:tab/>
        </w:r>
        <w:r>
          <w:rPr>
            <w:webHidden/>
          </w:rPr>
          <w:fldChar w:fldCharType="begin"/>
        </w:r>
        <w:r>
          <w:rPr>
            <w:webHidden/>
          </w:rPr>
          <w:instrText xml:space="preserve"> PAGEREF _Toc373007104 \h </w:instrText>
        </w:r>
        <w:r>
          <w:rPr>
            <w:webHidden/>
          </w:rPr>
        </w:r>
        <w:r>
          <w:rPr>
            <w:webHidden/>
          </w:rPr>
          <w:fldChar w:fldCharType="separate"/>
        </w:r>
        <w:r w:rsidR="000D64C7">
          <w:rPr>
            <w:noProof/>
            <w:webHidden/>
          </w:rPr>
          <w:t>26</w:t>
        </w:r>
        <w:r>
          <w:rPr>
            <w:webHidden/>
          </w:rPr>
          <w:fldChar w:fldCharType="end"/>
        </w:r>
      </w:hyperlink>
    </w:p>
    <w:p w:rsidR="00EF3A0B" w:rsidRPr="00EF3A0B" w:rsidRDefault="00EF3A0B" w:rsidP="00EF3A0B">
      <w:pPr>
        <w:pStyle w:val="TOC2"/>
        <w:tabs>
          <w:tab w:val="left" w:pos="880"/>
          <w:tab w:val="right" w:leader="dot" w:pos="9629"/>
        </w:tabs>
        <w:ind w:left="993" w:hanging="773"/>
      </w:pPr>
      <w:hyperlink w:anchor="_Toc373007105" w:history="1">
        <w:r w:rsidRPr="00EF3A0B">
          <w:t>Table 6: Minimum suggested mitigation measures.</w:t>
        </w:r>
        <w:r>
          <w:rPr>
            <w:webHidden/>
          </w:rPr>
          <w:tab/>
        </w:r>
        <w:r>
          <w:rPr>
            <w:webHidden/>
          </w:rPr>
          <w:fldChar w:fldCharType="begin"/>
        </w:r>
        <w:r>
          <w:rPr>
            <w:webHidden/>
          </w:rPr>
          <w:instrText xml:space="preserve"> PAGEREF _Toc373007105 \h </w:instrText>
        </w:r>
        <w:r>
          <w:rPr>
            <w:webHidden/>
          </w:rPr>
        </w:r>
        <w:r>
          <w:rPr>
            <w:webHidden/>
          </w:rPr>
          <w:fldChar w:fldCharType="separate"/>
        </w:r>
        <w:r w:rsidR="000D64C7">
          <w:rPr>
            <w:noProof/>
            <w:webHidden/>
          </w:rPr>
          <w:t>31</w:t>
        </w:r>
        <w:r>
          <w:rPr>
            <w:webHidden/>
          </w:rPr>
          <w:fldChar w:fldCharType="end"/>
        </w:r>
      </w:hyperlink>
    </w:p>
    <w:p w:rsidR="00EF3A0B" w:rsidRPr="00EF3A0B" w:rsidRDefault="00EF3A0B" w:rsidP="00EF3A0B">
      <w:pPr>
        <w:pStyle w:val="TOC2"/>
        <w:tabs>
          <w:tab w:val="left" w:pos="880"/>
          <w:tab w:val="right" w:leader="dot" w:pos="9629"/>
        </w:tabs>
        <w:ind w:left="993" w:hanging="773"/>
      </w:pPr>
      <w:hyperlink w:anchor="_Toc373007106" w:history="1">
        <w:r w:rsidRPr="00EF3A0B">
          <w:t>Table 7: Impacts and suggested management procedures relevant to the proposed development (modified from Macfarlane et al, 2010)</w:t>
        </w:r>
        <w:r>
          <w:rPr>
            <w:webHidden/>
          </w:rPr>
          <w:tab/>
        </w:r>
        <w:r>
          <w:rPr>
            <w:webHidden/>
          </w:rPr>
          <w:fldChar w:fldCharType="begin"/>
        </w:r>
        <w:r>
          <w:rPr>
            <w:webHidden/>
          </w:rPr>
          <w:instrText xml:space="preserve"> PAGEREF _Toc373007106 \h </w:instrText>
        </w:r>
        <w:r>
          <w:rPr>
            <w:webHidden/>
          </w:rPr>
        </w:r>
        <w:r>
          <w:rPr>
            <w:webHidden/>
          </w:rPr>
          <w:fldChar w:fldCharType="separate"/>
        </w:r>
        <w:r w:rsidR="000D64C7">
          <w:rPr>
            <w:noProof/>
            <w:webHidden/>
          </w:rPr>
          <w:t>33</w:t>
        </w:r>
        <w:r>
          <w:rPr>
            <w:webHidden/>
          </w:rPr>
          <w:fldChar w:fldCharType="end"/>
        </w:r>
      </w:hyperlink>
    </w:p>
    <w:p w:rsidR="00EF3A0B" w:rsidRPr="00EF3A0B" w:rsidRDefault="00EF3A0B" w:rsidP="00EF3A0B">
      <w:pPr>
        <w:pStyle w:val="TOC2"/>
        <w:tabs>
          <w:tab w:val="left" w:pos="880"/>
          <w:tab w:val="right" w:leader="dot" w:pos="9629"/>
        </w:tabs>
        <w:ind w:left="993" w:hanging="773"/>
      </w:pPr>
      <w:hyperlink w:anchor="_Toc373007107" w:history="1">
        <w:r w:rsidRPr="00EF3A0B">
          <w:t>Table 8: The impacts associated with the various watercourses along the power line</w:t>
        </w:r>
        <w:r>
          <w:rPr>
            <w:webHidden/>
          </w:rPr>
          <w:tab/>
        </w:r>
        <w:r>
          <w:rPr>
            <w:webHidden/>
          </w:rPr>
          <w:fldChar w:fldCharType="begin"/>
        </w:r>
        <w:r>
          <w:rPr>
            <w:webHidden/>
          </w:rPr>
          <w:instrText xml:space="preserve"> PAGEREF _Toc373007107 \h </w:instrText>
        </w:r>
        <w:r>
          <w:rPr>
            <w:webHidden/>
          </w:rPr>
        </w:r>
        <w:r>
          <w:rPr>
            <w:webHidden/>
          </w:rPr>
          <w:fldChar w:fldCharType="separate"/>
        </w:r>
        <w:r w:rsidR="000D64C7">
          <w:rPr>
            <w:noProof/>
            <w:webHidden/>
          </w:rPr>
          <w:t>37</w:t>
        </w:r>
        <w:r>
          <w:rPr>
            <w:webHidden/>
          </w:rPr>
          <w:fldChar w:fldCharType="end"/>
        </w:r>
      </w:hyperlink>
    </w:p>
    <w:p w:rsidR="004049E6" w:rsidRPr="00DB4A73" w:rsidRDefault="00F727B6" w:rsidP="00DB4A73">
      <w:pPr>
        <w:pStyle w:val="TOC2"/>
        <w:tabs>
          <w:tab w:val="left" w:pos="880"/>
          <w:tab w:val="right" w:leader="dot" w:pos="9629"/>
        </w:tabs>
        <w:rPr>
          <w:rStyle w:val="Hyperlink"/>
          <w:noProof/>
        </w:rPr>
      </w:pPr>
      <w:r w:rsidRPr="00675415">
        <w:rPr>
          <w:rStyle w:val="Hyperlink"/>
          <w:noProof/>
        </w:rPr>
        <w:fldChar w:fldCharType="end"/>
      </w:r>
      <w:bookmarkStart w:id="1" w:name="_GoBack"/>
      <w:bookmarkEnd w:id="1"/>
    </w:p>
    <w:p w:rsidR="00054306" w:rsidRPr="00206863" w:rsidRDefault="004049E6" w:rsidP="004049E6">
      <w:r>
        <w:br w:type="page"/>
      </w:r>
    </w:p>
    <w:p w:rsidR="00D92809" w:rsidRPr="00206863" w:rsidRDefault="00D92809" w:rsidP="00D92809">
      <w:pPr>
        <w:pStyle w:val="Heading1"/>
        <w:tabs>
          <w:tab w:val="clear" w:pos="432"/>
          <w:tab w:val="num" w:pos="1418"/>
        </w:tabs>
        <w:ind w:left="426" w:firstLine="0"/>
        <w:jc w:val="left"/>
        <w:rPr>
          <w:sz w:val="22"/>
        </w:rPr>
      </w:pPr>
      <w:bookmarkStart w:id="2" w:name="_Toc373006865"/>
      <w:r w:rsidRPr="00206863">
        <w:rPr>
          <w:sz w:val="22"/>
        </w:rPr>
        <w:lastRenderedPageBreak/>
        <w:t>INTRODUCTION</w:t>
      </w:r>
      <w:bookmarkEnd w:id="2"/>
      <w:r w:rsidRPr="00206863">
        <w:rPr>
          <w:sz w:val="22"/>
        </w:rPr>
        <w:t xml:space="preserve"> </w:t>
      </w:r>
    </w:p>
    <w:p w:rsidR="006469B4" w:rsidRPr="006469B4" w:rsidRDefault="006469B4" w:rsidP="006469B4">
      <w:pPr>
        <w:jc w:val="both"/>
      </w:pPr>
      <w:proofErr w:type="spellStart"/>
      <w:r>
        <w:t>Limosella</w:t>
      </w:r>
      <w:proofErr w:type="spellEnd"/>
      <w:r>
        <w:t xml:space="preserve"> Consulting was appointed by </w:t>
      </w:r>
      <w:proofErr w:type="spellStart"/>
      <w:r>
        <w:t>Mandara</w:t>
      </w:r>
      <w:proofErr w:type="spellEnd"/>
      <w:r>
        <w:t xml:space="preserve"> Consulting Solutions to undertake a walk down of the proposed </w:t>
      </w:r>
      <w:proofErr w:type="spellStart"/>
      <w:r>
        <w:t>powerline</w:t>
      </w:r>
      <w:proofErr w:type="spellEnd"/>
      <w:r>
        <w:t xml:space="preserve"> </w:t>
      </w:r>
      <w:proofErr w:type="spellStart"/>
      <w:r w:rsidR="0051142F">
        <w:t>Masa-Ngwedi</w:t>
      </w:r>
      <w:proofErr w:type="spellEnd"/>
      <w:r w:rsidR="0051142F">
        <w:t xml:space="preserve"> 765kV and </w:t>
      </w:r>
      <w:proofErr w:type="spellStart"/>
      <w:r w:rsidR="0051142F">
        <w:t>Masa-Ngwedi</w:t>
      </w:r>
      <w:proofErr w:type="spellEnd"/>
      <w:r w:rsidR="0051142F">
        <w:t xml:space="preserve"> </w:t>
      </w:r>
      <w:r>
        <w:t>400</w:t>
      </w:r>
      <w:r w:rsidR="00EE0DC4">
        <w:t>kV</w:t>
      </w:r>
      <w:r>
        <w:t xml:space="preserve"> and provide input with regards to the presence and outer edge of wetlands that should be avoided or impacts mitigated during the construction of the </w:t>
      </w:r>
      <w:proofErr w:type="spellStart"/>
      <w:r>
        <w:t>powerline</w:t>
      </w:r>
      <w:proofErr w:type="spellEnd"/>
      <w:r>
        <w:t xml:space="preserve"> route. This report covers the final 40km of the proposed route for the towers 341-436 (765</w:t>
      </w:r>
      <w:r w:rsidR="00EE0DC4">
        <w:t>kV</w:t>
      </w:r>
      <w:r>
        <w:t>) and 327-417 (400</w:t>
      </w:r>
      <w:r w:rsidR="00EE0DC4">
        <w:t>kV</w:t>
      </w:r>
      <w:r>
        <w:t xml:space="preserve">). The approximate starting coordinates </w:t>
      </w:r>
      <w:r w:rsidR="0051142F">
        <w:t>are</w:t>
      </w:r>
      <w:r>
        <w:t xml:space="preserve"> </w:t>
      </w:r>
      <w:r w:rsidRPr="000E2DB7">
        <w:t>25° 8'40.81"S</w:t>
      </w:r>
      <w:r>
        <w:t xml:space="preserve"> and </w:t>
      </w:r>
      <w:r w:rsidRPr="000E2DB7">
        <w:t>27°16'47.99"E</w:t>
      </w:r>
      <w:r>
        <w:t xml:space="preserve"> and the approximate end coordinates </w:t>
      </w:r>
      <w:r w:rsidR="0051142F">
        <w:t>are</w:t>
      </w:r>
      <w:r>
        <w:t xml:space="preserve"> </w:t>
      </w:r>
      <w:r w:rsidRPr="008B5E0F">
        <w:t>25°24'17.15"S</w:t>
      </w:r>
      <w:r>
        <w:t xml:space="preserve"> and </w:t>
      </w:r>
      <w:r w:rsidRPr="008B5E0F">
        <w:t>27° 5'13.41"E</w:t>
      </w:r>
      <w:r>
        <w:t>. Site visits was conducted on 7, 8, 14 and 15 November 2013.</w:t>
      </w:r>
    </w:p>
    <w:p w:rsidR="008E6339" w:rsidRPr="00206863" w:rsidRDefault="008E6339" w:rsidP="00F83E0F">
      <w:pPr>
        <w:pStyle w:val="Heading2"/>
      </w:pPr>
      <w:bookmarkStart w:id="3" w:name="_Toc373006866"/>
      <w:r w:rsidRPr="00206863">
        <w:t>Terms of Reference</w:t>
      </w:r>
      <w:bookmarkEnd w:id="3"/>
      <w:r w:rsidRPr="00206863">
        <w:t xml:space="preserve"> </w:t>
      </w:r>
    </w:p>
    <w:p w:rsidR="008E6339" w:rsidRPr="0021604D" w:rsidRDefault="008E6339" w:rsidP="008E6339">
      <w:pPr>
        <w:ind w:left="284"/>
        <w:jc w:val="both"/>
        <w:rPr>
          <w:szCs w:val="24"/>
        </w:rPr>
      </w:pPr>
      <w:r w:rsidRPr="0021604D">
        <w:rPr>
          <w:szCs w:val="24"/>
        </w:rPr>
        <w:t>The terms of reference for the current study were as follows:</w:t>
      </w:r>
    </w:p>
    <w:p w:rsidR="0051142F" w:rsidRPr="00F10187" w:rsidRDefault="0051142F" w:rsidP="0051142F">
      <w:pPr>
        <w:numPr>
          <w:ilvl w:val="0"/>
          <w:numId w:val="8"/>
        </w:numPr>
        <w:autoSpaceDE w:val="0"/>
        <w:autoSpaceDN w:val="0"/>
        <w:adjustRightInd w:val="0"/>
        <w:spacing w:after="0" w:line="312" w:lineRule="auto"/>
        <w:ind w:left="714" w:hanging="357"/>
        <w:jc w:val="both"/>
        <w:rPr>
          <w:color w:val="000000"/>
          <w:lang w:val="en-US"/>
        </w:rPr>
      </w:pPr>
      <w:r>
        <w:t>C</w:t>
      </w:r>
      <w:r w:rsidRPr="00206863">
        <w:t>onclusively identify the presence or absence of wetland</w:t>
      </w:r>
      <w:r>
        <w:t xml:space="preserve"> and riparian</w:t>
      </w:r>
      <w:r w:rsidRPr="00206863">
        <w:t xml:space="preserve"> conditions as prescribed by the DWAF </w:t>
      </w:r>
      <w:r w:rsidRPr="00F10187">
        <w:t>(2005) delineation guideline</w:t>
      </w:r>
      <w:r w:rsidRPr="00F10187">
        <w:rPr>
          <w:color w:val="000000"/>
          <w:lang w:val="en-US"/>
        </w:rPr>
        <w:t>;</w:t>
      </w:r>
    </w:p>
    <w:p w:rsidR="0051142F" w:rsidRPr="00F10187" w:rsidRDefault="0051142F" w:rsidP="0051142F">
      <w:pPr>
        <w:numPr>
          <w:ilvl w:val="0"/>
          <w:numId w:val="8"/>
        </w:numPr>
        <w:autoSpaceDE w:val="0"/>
        <w:autoSpaceDN w:val="0"/>
        <w:adjustRightInd w:val="0"/>
        <w:spacing w:after="0" w:line="312" w:lineRule="auto"/>
        <w:ind w:left="714" w:hanging="357"/>
        <w:jc w:val="both"/>
        <w:rPr>
          <w:color w:val="000000"/>
          <w:lang w:val="en-US"/>
        </w:rPr>
      </w:pPr>
      <w:r w:rsidRPr="00F10187">
        <w:rPr>
          <w:color w:val="000000"/>
          <w:lang w:val="en-US"/>
        </w:rPr>
        <w:t>Identify the outer edge of the wetland temporary zone and recommend a suitable buffer zone</w:t>
      </w:r>
      <w:r>
        <w:rPr>
          <w:color w:val="000000"/>
          <w:lang w:val="en-US"/>
        </w:rPr>
        <w:t xml:space="preserve"> for wetlands that may be affected by the proposed </w:t>
      </w:r>
      <w:proofErr w:type="spellStart"/>
      <w:r>
        <w:rPr>
          <w:color w:val="000000"/>
          <w:lang w:val="en-US"/>
        </w:rPr>
        <w:t>powerline</w:t>
      </w:r>
      <w:proofErr w:type="spellEnd"/>
      <w:r>
        <w:rPr>
          <w:color w:val="000000"/>
          <w:lang w:val="en-US"/>
        </w:rPr>
        <w:t xml:space="preserve"> alignments and substation</w:t>
      </w:r>
      <w:r w:rsidRPr="00F10187">
        <w:rPr>
          <w:color w:val="000000"/>
          <w:lang w:val="en-US"/>
        </w:rPr>
        <w:t>;</w:t>
      </w:r>
    </w:p>
    <w:p w:rsidR="0051142F" w:rsidRPr="003C652F" w:rsidRDefault="0051142F" w:rsidP="0051142F">
      <w:pPr>
        <w:numPr>
          <w:ilvl w:val="0"/>
          <w:numId w:val="8"/>
        </w:numPr>
        <w:autoSpaceDE w:val="0"/>
        <w:autoSpaceDN w:val="0"/>
        <w:adjustRightInd w:val="0"/>
        <w:spacing w:after="0" w:line="312" w:lineRule="auto"/>
        <w:ind w:left="714" w:hanging="357"/>
        <w:jc w:val="both"/>
        <w:rPr>
          <w:color w:val="000000"/>
          <w:lang w:val="en-US"/>
        </w:rPr>
      </w:pPr>
      <w:r w:rsidRPr="00F10187">
        <w:rPr>
          <w:color w:val="000000"/>
          <w:lang w:val="en-US"/>
        </w:rPr>
        <w:t xml:space="preserve">Discuss </w:t>
      </w:r>
      <w:r>
        <w:rPr>
          <w:color w:val="000000"/>
          <w:lang w:val="en-US"/>
        </w:rPr>
        <w:t>suitable</w:t>
      </w:r>
      <w:r w:rsidRPr="00F10187">
        <w:rPr>
          <w:color w:val="000000"/>
          <w:lang w:val="en-US"/>
        </w:rPr>
        <w:t xml:space="preserve"> buffer</w:t>
      </w:r>
      <w:r w:rsidRPr="003C652F">
        <w:rPr>
          <w:color w:val="000000"/>
          <w:lang w:val="en-US"/>
        </w:rPr>
        <w:t xml:space="preserve"> zones;</w:t>
      </w:r>
    </w:p>
    <w:p w:rsidR="0051142F" w:rsidRPr="003C652F" w:rsidRDefault="0051142F" w:rsidP="0051142F">
      <w:pPr>
        <w:numPr>
          <w:ilvl w:val="0"/>
          <w:numId w:val="8"/>
        </w:numPr>
        <w:autoSpaceDE w:val="0"/>
        <w:autoSpaceDN w:val="0"/>
        <w:adjustRightInd w:val="0"/>
        <w:spacing w:after="0" w:line="312" w:lineRule="auto"/>
        <w:ind w:left="714" w:hanging="357"/>
        <w:jc w:val="both"/>
        <w:rPr>
          <w:color w:val="000000"/>
          <w:lang w:val="en-US"/>
        </w:rPr>
      </w:pPr>
      <w:r>
        <w:rPr>
          <w:color w:val="000000"/>
          <w:lang w:val="en-US"/>
        </w:rPr>
        <w:t>Indicate possible impacts that the proposed activity could have on the wetlands/riparian areas if present</w:t>
      </w:r>
      <w:r w:rsidRPr="003C652F">
        <w:rPr>
          <w:color w:val="000000"/>
          <w:lang w:val="en-US"/>
        </w:rPr>
        <w:t>; and</w:t>
      </w:r>
    </w:p>
    <w:p w:rsidR="00FD24AE" w:rsidRPr="0051142F" w:rsidRDefault="0051142F" w:rsidP="0051142F">
      <w:pPr>
        <w:numPr>
          <w:ilvl w:val="0"/>
          <w:numId w:val="8"/>
        </w:numPr>
        <w:autoSpaceDE w:val="0"/>
        <w:autoSpaceDN w:val="0"/>
        <w:adjustRightInd w:val="0"/>
        <w:spacing w:after="0" w:line="312" w:lineRule="auto"/>
        <w:ind w:left="714" w:hanging="357"/>
        <w:jc w:val="both"/>
        <w:rPr>
          <w:color w:val="000000"/>
          <w:lang w:val="en-US"/>
        </w:rPr>
      </w:pPr>
      <w:r w:rsidRPr="003C652F">
        <w:rPr>
          <w:color w:val="000000"/>
          <w:lang w:val="en-US"/>
        </w:rPr>
        <w:t>Recommend mitigation measures in order to limit the impact of</w:t>
      </w:r>
      <w:r>
        <w:rPr>
          <w:color w:val="000000"/>
          <w:lang w:val="en-US"/>
        </w:rPr>
        <w:t xml:space="preserve"> the proposed development</w:t>
      </w:r>
      <w:r w:rsidRPr="003C652F">
        <w:rPr>
          <w:color w:val="000000"/>
          <w:lang w:val="en-US"/>
        </w:rPr>
        <w:t>.</w:t>
      </w:r>
    </w:p>
    <w:p w:rsidR="008C67A7" w:rsidRPr="00206863" w:rsidRDefault="008C67A7" w:rsidP="00F83E0F">
      <w:pPr>
        <w:pStyle w:val="Heading2"/>
      </w:pPr>
      <w:bookmarkStart w:id="4" w:name="_Toc373006867"/>
      <w:r w:rsidRPr="00206863">
        <w:t>Assumptions and Limitations</w:t>
      </w:r>
      <w:bookmarkEnd w:id="4"/>
      <w:r w:rsidRPr="00206863">
        <w:t xml:space="preserve"> </w:t>
      </w:r>
    </w:p>
    <w:p w:rsidR="008C67A7" w:rsidRDefault="008C67A7" w:rsidP="00D079CF">
      <w:pPr>
        <w:spacing w:line="288" w:lineRule="auto"/>
        <w:jc w:val="both"/>
      </w:pPr>
      <w:r w:rsidRPr="00652A16">
        <w:t xml:space="preserve">The </w:t>
      </w:r>
      <w:r w:rsidR="001A516B">
        <w:t>Garmin Montana 650 was</w:t>
      </w:r>
      <w:r w:rsidRPr="00652A16">
        <w:t xml:space="preserve"> used for </w:t>
      </w:r>
      <w:r w:rsidR="00F10187">
        <w:t>wetland</w:t>
      </w:r>
      <w:r w:rsidRPr="00652A16">
        <w:t xml:space="preserve"> and riparian delineations is accurate to within five meters. Therefore, the wetland delineation plotted digitally may be offset by at least five meters to either side. </w:t>
      </w:r>
      <w:r>
        <w:t>Furthermore, i</w:t>
      </w:r>
      <w:r w:rsidRPr="00652A16">
        <w:t>t is important to note that, during the course of converting spatial data to final drawings, several steps in the process may affect the accuracy of areas delineated in the current report. It is therefore suggested that the no-go areas identified in the current report be pegged in the field in collaboration with the surveyor for precise boundaries.</w:t>
      </w:r>
      <w:r w:rsidR="00CC7544">
        <w:t xml:space="preserve"> </w:t>
      </w:r>
    </w:p>
    <w:p w:rsidR="006469B4" w:rsidRDefault="006469B4" w:rsidP="00D079CF">
      <w:pPr>
        <w:spacing w:line="288" w:lineRule="auto"/>
        <w:jc w:val="both"/>
      </w:pPr>
      <w:r>
        <w:t xml:space="preserve">Access was denied on various sections along the proposed line and sampling could thus not be conducted on these areas. </w:t>
      </w:r>
      <w:r w:rsidR="00572C05">
        <w:t xml:space="preserve">Due to time constraints emphasise was set on covering the proposed area rather than spending a long time on individual watercourses. Aerial imagery as well as </w:t>
      </w:r>
      <w:proofErr w:type="spellStart"/>
      <w:r w:rsidR="00572C05">
        <w:t>groundtruthing</w:t>
      </w:r>
      <w:proofErr w:type="spellEnd"/>
      <w:r w:rsidR="00572C05">
        <w:t xml:space="preserve"> was thus used in the delineation process where adequate sampling could not take place.</w:t>
      </w:r>
    </w:p>
    <w:p w:rsidR="0051142F" w:rsidRDefault="00AE27CF" w:rsidP="0051142F">
      <w:pPr>
        <w:spacing w:line="288" w:lineRule="auto"/>
        <w:jc w:val="both"/>
        <w:rPr>
          <w:szCs w:val="24"/>
        </w:rPr>
      </w:pPr>
      <w:r w:rsidRPr="006469B4">
        <w:t xml:space="preserve">A </w:t>
      </w:r>
      <w:r w:rsidR="008C67A7" w:rsidRPr="006469B4">
        <w:t>Red Data scan, fauna and flora</w:t>
      </w:r>
      <w:r w:rsidR="007F7E27" w:rsidRPr="006469B4">
        <w:t>, and aquatic</w:t>
      </w:r>
      <w:r w:rsidR="008C67A7" w:rsidRPr="006469B4">
        <w:t xml:space="preserve"> assessments were not included in the current study.</w:t>
      </w:r>
      <w:r w:rsidR="003A0ADA">
        <w:t xml:space="preserve"> </w:t>
      </w:r>
      <w:r w:rsidR="0051142F" w:rsidRPr="00E0333E">
        <w:t xml:space="preserve">Description of the depth of the regional water table and </w:t>
      </w:r>
      <w:proofErr w:type="spellStart"/>
      <w:r w:rsidR="0051142F" w:rsidRPr="00E0333E">
        <w:t>geohydrological</w:t>
      </w:r>
      <w:proofErr w:type="spellEnd"/>
      <w:r w:rsidR="0051142F" w:rsidRPr="00E0333E">
        <w:t xml:space="preserve"> processes falls outside the scope of the current assessment.</w:t>
      </w:r>
    </w:p>
    <w:p w:rsidR="00D91361" w:rsidRDefault="00D91361" w:rsidP="004516DD">
      <w:pPr>
        <w:spacing w:line="288" w:lineRule="auto"/>
        <w:jc w:val="both"/>
        <w:rPr>
          <w:szCs w:val="24"/>
        </w:rPr>
      </w:pPr>
    </w:p>
    <w:p w:rsidR="006B2F98" w:rsidRDefault="006B2F98" w:rsidP="00F83E0F">
      <w:pPr>
        <w:pStyle w:val="Heading2"/>
      </w:pPr>
      <w:bookmarkStart w:id="5" w:name="_Toc373006868"/>
      <w:r>
        <w:t>Definitions and Legal Framework</w:t>
      </w:r>
      <w:bookmarkEnd w:id="5"/>
      <w:r w:rsidRPr="00206863">
        <w:t xml:space="preserve"> </w:t>
      </w:r>
    </w:p>
    <w:p w:rsidR="00356C5C" w:rsidRPr="00356C5C" w:rsidRDefault="00356C5C" w:rsidP="00356C5C">
      <w:pPr>
        <w:spacing w:after="0" w:line="312" w:lineRule="auto"/>
        <w:jc w:val="both"/>
        <w:rPr>
          <w:szCs w:val="24"/>
        </w:rPr>
      </w:pPr>
      <w:r w:rsidRPr="00356C5C">
        <w:rPr>
          <w:szCs w:val="24"/>
        </w:rPr>
        <w:t xml:space="preserve">In a South African legal context, the term watercourse is often used rather than the terms wetland, or river. The National Water Act (NWA) (1998) </w:t>
      </w:r>
      <w:r w:rsidR="00CA2721">
        <w:rPr>
          <w:szCs w:val="24"/>
        </w:rPr>
        <w:t xml:space="preserve">describes a </w:t>
      </w:r>
      <w:r w:rsidR="00CF7E9E" w:rsidRPr="00CA2721">
        <w:rPr>
          <w:szCs w:val="24"/>
        </w:rPr>
        <w:t xml:space="preserve">water resource </w:t>
      </w:r>
      <w:r w:rsidR="00CA2721">
        <w:rPr>
          <w:szCs w:val="24"/>
        </w:rPr>
        <w:t>as including</w:t>
      </w:r>
      <w:r w:rsidR="00CF7E9E" w:rsidRPr="00CA2721">
        <w:rPr>
          <w:szCs w:val="24"/>
        </w:rPr>
        <w:t xml:space="preserve"> a river, stream, dam, spring, aquifer, wetland, lake, and pan.</w:t>
      </w:r>
    </w:p>
    <w:p w:rsidR="00356C5C" w:rsidRPr="00356C5C" w:rsidRDefault="00356C5C" w:rsidP="00356C5C">
      <w:pPr>
        <w:spacing w:after="0" w:line="312" w:lineRule="auto"/>
        <w:ind w:left="1080"/>
        <w:jc w:val="both"/>
        <w:rPr>
          <w:szCs w:val="24"/>
        </w:rPr>
      </w:pPr>
    </w:p>
    <w:p w:rsidR="00356C5C" w:rsidRPr="00356C5C" w:rsidRDefault="00EE0DC4" w:rsidP="00356C5C">
      <w:pPr>
        <w:spacing w:after="0" w:line="312" w:lineRule="auto"/>
        <w:jc w:val="both"/>
        <w:rPr>
          <w:szCs w:val="24"/>
        </w:rPr>
      </w:pPr>
      <w:proofErr w:type="gramStart"/>
      <w:r>
        <w:rPr>
          <w:szCs w:val="24"/>
        </w:rPr>
        <w:lastRenderedPageBreak/>
        <w:t>riparian</w:t>
      </w:r>
      <w:proofErr w:type="gramEnd"/>
      <w:r w:rsidR="00356C5C" w:rsidRPr="00356C5C">
        <w:rPr>
          <w:szCs w:val="24"/>
        </w:rPr>
        <w:t xml:space="preserve"> habitat is the accepted indicator used to delineate the extent of a river’s footprint (DWAF, 2005). The National Water Act, 1998 (Act No. 36 of 1998), defines a riparian habitat as follows: “</w:t>
      </w:r>
      <w:r>
        <w:rPr>
          <w:szCs w:val="24"/>
        </w:rPr>
        <w:t>riparian</w:t>
      </w:r>
      <w:r w:rsidR="00356C5C" w:rsidRPr="00356C5C">
        <w:rPr>
          <w:szCs w:val="24"/>
        </w:rPr>
        <w:t xml:space="preserve"> habitat includes the physical structure and associated vegetation of the areas associated with a watercourse, which are commonly characterised by alluvial soils, and which are inundated or flooded to an extent and with a frequency sufficient to support vegetation of species with a composition and physical structure distinct from those of adjacent land areas.”.</w:t>
      </w:r>
    </w:p>
    <w:p w:rsidR="00356C5C" w:rsidRPr="00356C5C" w:rsidRDefault="00356C5C" w:rsidP="00356C5C">
      <w:pPr>
        <w:spacing w:after="0" w:line="312" w:lineRule="auto"/>
        <w:jc w:val="both"/>
        <w:rPr>
          <w:szCs w:val="24"/>
        </w:rPr>
      </w:pPr>
    </w:p>
    <w:p w:rsidR="00652A16" w:rsidRPr="0098755C" w:rsidRDefault="00DA5E62" w:rsidP="00356C5C">
      <w:pPr>
        <w:spacing w:after="0" w:line="312" w:lineRule="auto"/>
        <w:jc w:val="both"/>
        <w:rPr>
          <w:rFonts w:asciiTheme="minorHAnsi" w:hAnsiTheme="minorHAnsi" w:cs="Arial"/>
        </w:rPr>
      </w:pPr>
      <w:r>
        <w:rPr>
          <w:szCs w:val="24"/>
        </w:rPr>
        <w:t>T</w:t>
      </w:r>
      <w:r w:rsidR="00356C5C" w:rsidRPr="00356C5C">
        <w:rPr>
          <w:szCs w:val="24"/>
        </w:rPr>
        <w:t>he National Water Act, 1998 (Act 36 of 1998) defines a wetland as “land which is transitional between terrestrial and aquatic systems where the water table is usually at or near the surface, or the land is periodically covered with shallow water, and which land in normal circumstances supports or would support vegetation typically adapted to life in saturated soil.”</w:t>
      </w:r>
    </w:p>
    <w:p w:rsidR="00652A16" w:rsidRDefault="00652A16" w:rsidP="00652A16">
      <w:pPr>
        <w:spacing w:after="0" w:line="312" w:lineRule="auto"/>
        <w:jc w:val="both"/>
        <w:rPr>
          <w:rFonts w:cs="Arial"/>
        </w:rPr>
      </w:pPr>
    </w:p>
    <w:p w:rsidR="00652A16" w:rsidRPr="00702AC3" w:rsidRDefault="00652A16" w:rsidP="00356C5C">
      <w:pPr>
        <w:jc w:val="both"/>
        <w:rPr>
          <w:szCs w:val="24"/>
        </w:rPr>
      </w:pPr>
      <w:r w:rsidRPr="00702AC3">
        <w:rPr>
          <w:szCs w:val="24"/>
        </w:rPr>
        <w:t>Authoritative legislation that lists impacts and activities on wetlands and riparian areas that requires authorisation includes (Armstrong, 2009):</w:t>
      </w:r>
    </w:p>
    <w:p w:rsidR="007A6EF5" w:rsidRDefault="007A6EF5" w:rsidP="007A6EF5">
      <w:pPr>
        <w:numPr>
          <w:ilvl w:val="0"/>
          <w:numId w:val="7"/>
        </w:numPr>
        <w:spacing w:after="60"/>
        <w:ind w:left="714" w:hanging="357"/>
        <w:jc w:val="both"/>
      </w:pPr>
      <w:r>
        <w:t>Conservation of Agriculture Resources Act, 1983 (Act 43 of 1983);</w:t>
      </w:r>
    </w:p>
    <w:p w:rsidR="007A6EF5" w:rsidRDefault="007A6EF5" w:rsidP="007A6EF5">
      <w:pPr>
        <w:numPr>
          <w:ilvl w:val="0"/>
          <w:numId w:val="7"/>
        </w:numPr>
        <w:spacing w:after="60"/>
        <w:ind w:left="714" w:hanging="357"/>
        <w:jc w:val="both"/>
      </w:pPr>
      <w:r>
        <w:t>Environment Conservation Act, 1989 (Act 73 of 1989);</w:t>
      </w:r>
    </w:p>
    <w:p w:rsidR="007A6EF5" w:rsidRDefault="007A6EF5" w:rsidP="007A6EF5">
      <w:pPr>
        <w:numPr>
          <w:ilvl w:val="0"/>
          <w:numId w:val="7"/>
        </w:numPr>
        <w:spacing w:after="60"/>
        <w:ind w:left="714" w:hanging="357"/>
        <w:jc w:val="both"/>
      </w:pPr>
      <w:r>
        <w:t xml:space="preserve">National Water Act, 1998 (Act 36 of 1998); </w:t>
      </w:r>
    </w:p>
    <w:p w:rsidR="007A6EF5" w:rsidRPr="0098755C" w:rsidRDefault="007A6EF5" w:rsidP="007A6EF5">
      <w:pPr>
        <w:numPr>
          <w:ilvl w:val="0"/>
          <w:numId w:val="7"/>
        </w:numPr>
        <w:spacing w:after="60"/>
        <w:ind w:left="714" w:hanging="357"/>
        <w:jc w:val="both"/>
      </w:pPr>
      <w:r w:rsidRPr="004F5DD9">
        <w:t>National Forests Act, 1998 (Act 84 of 1998);</w:t>
      </w:r>
    </w:p>
    <w:p w:rsidR="007A6EF5" w:rsidRDefault="007A6EF5" w:rsidP="007A6EF5">
      <w:pPr>
        <w:numPr>
          <w:ilvl w:val="0"/>
          <w:numId w:val="7"/>
        </w:numPr>
        <w:spacing w:after="60"/>
        <w:ind w:left="714" w:hanging="357"/>
        <w:jc w:val="both"/>
      </w:pPr>
      <w:r>
        <w:t xml:space="preserve">National Environmental Management Act, 1998 (Act No. 107 of 1998); </w:t>
      </w:r>
    </w:p>
    <w:p w:rsidR="007A6EF5" w:rsidRDefault="007A6EF5" w:rsidP="007A6EF5">
      <w:pPr>
        <w:numPr>
          <w:ilvl w:val="0"/>
          <w:numId w:val="7"/>
        </w:numPr>
        <w:spacing w:after="60"/>
        <w:ind w:left="714" w:hanging="357"/>
        <w:jc w:val="both"/>
      </w:pPr>
      <w:r>
        <w:t>National Environmental Management: Biodiversity Act, 2004 (Act 10 of 2004).</w:t>
      </w:r>
    </w:p>
    <w:p w:rsidR="007A6EF5" w:rsidRDefault="007A6EF5" w:rsidP="007A6EF5">
      <w:pPr>
        <w:numPr>
          <w:ilvl w:val="0"/>
          <w:numId w:val="7"/>
        </w:numPr>
        <w:spacing w:after="60"/>
        <w:ind w:left="714" w:hanging="357"/>
        <w:jc w:val="both"/>
      </w:pPr>
      <w:r w:rsidRPr="00A42829">
        <w:t>GNR 1182</w:t>
      </w:r>
      <w:r>
        <w:t xml:space="preserve"> and 1183</w:t>
      </w:r>
      <w:r w:rsidRPr="00A42829">
        <w:t xml:space="preserve"> of 5 September 1997, as amended</w:t>
      </w:r>
      <w:r>
        <w:t xml:space="preserve"> (ECA);</w:t>
      </w:r>
    </w:p>
    <w:p w:rsidR="007A6EF5" w:rsidRPr="00A42829" w:rsidRDefault="007A6EF5" w:rsidP="007A6EF5">
      <w:pPr>
        <w:numPr>
          <w:ilvl w:val="0"/>
          <w:numId w:val="7"/>
        </w:numPr>
        <w:spacing w:after="60"/>
        <w:ind w:left="714" w:hanging="357"/>
        <w:jc w:val="both"/>
      </w:pPr>
      <w:r>
        <w:t>GN 1199 (Section 39) (2009);</w:t>
      </w:r>
    </w:p>
    <w:p w:rsidR="007A6EF5" w:rsidRDefault="007A6EF5" w:rsidP="007A6EF5">
      <w:pPr>
        <w:numPr>
          <w:ilvl w:val="0"/>
          <w:numId w:val="7"/>
        </w:numPr>
        <w:spacing w:after="120"/>
        <w:ind w:left="714" w:hanging="357"/>
        <w:jc w:val="both"/>
      </w:pPr>
      <w:r>
        <w:t>GNR 544, 545 and 546 of 18 June 2010 (NEMA);</w:t>
      </w:r>
    </w:p>
    <w:p w:rsidR="007A6EF5" w:rsidRDefault="007A6EF5" w:rsidP="007A6EF5">
      <w:pPr>
        <w:numPr>
          <w:ilvl w:val="0"/>
          <w:numId w:val="7"/>
        </w:numPr>
        <w:spacing w:after="120"/>
        <w:ind w:left="714" w:hanging="357"/>
        <w:jc w:val="both"/>
      </w:pPr>
      <w:r>
        <w:t>Section 24(5) (NEMA);</w:t>
      </w:r>
    </w:p>
    <w:p w:rsidR="007A6EF5" w:rsidRDefault="007A6EF5" w:rsidP="007A6EF5">
      <w:pPr>
        <w:numPr>
          <w:ilvl w:val="0"/>
          <w:numId w:val="7"/>
        </w:numPr>
        <w:spacing w:after="120"/>
        <w:ind w:left="714" w:hanging="357"/>
        <w:jc w:val="both"/>
      </w:pPr>
      <w:r>
        <w:t>Section 24(7) (NEMA);</w:t>
      </w:r>
    </w:p>
    <w:p w:rsidR="007A6EF5" w:rsidRDefault="007A6EF5" w:rsidP="007A6EF5">
      <w:pPr>
        <w:numPr>
          <w:ilvl w:val="0"/>
          <w:numId w:val="7"/>
        </w:numPr>
        <w:spacing w:after="120"/>
        <w:ind w:left="714" w:hanging="357"/>
        <w:jc w:val="both"/>
      </w:pPr>
      <w:r>
        <w:t>Section 2 of the ECA.</w:t>
      </w:r>
    </w:p>
    <w:p w:rsidR="001A462E" w:rsidRDefault="001A462E" w:rsidP="001A462E">
      <w:pPr>
        <w:spacing w:after="0" w:line="288" w:lineRule="auto"/>
        <w:jc w:val="both"/>
      </w:pPr>
    </w:p>
    <w:p w:rsidR="001A462E" w:rsidRDefault="001A462E" w:rsidP="001A462E">
      <w:pPr>
        <w:spacing w:after="0" w:line="288" w:lineRule="auto"/>
        <w:jc w:val="both"/>
        <w:rPr>
          <w:rFonts w:cs="Arial"/>
        </w:rPr>
      </w:pPr>
      <w:r>
        <w:rPr>
          <w:rFonts w:cs="Arial"/>
        </w:rPr>
        <w:t>In addition, note that any wetlands situated within 500m</w:t>
      </w:r>
      <w:r w:rsidR="001A516B">
        <w:rPr>
          <w:rFonts w:cs="Arial"/>
        </w:rPr>
        <w:t xml:space="preserve"> </w:t>
      </w:r>
      <w:r w:rsidR="007A6EF5">
        <w:rPr>
          <w:rFonts w:cs="Arial"/>
        </w:rPr>
        <w:t>or any riparian areas within 100m</w:t>
      </w:r>
      <w:r>
        <w:rPr>
          <w:rFonts w:cs="Arial"/>
        </w:rPr>
        <w:t xml:space="preserve"> of the </w:t>
      </w:r>
      <w:r w:rsidR="001A516B">
        <w:rPr>
          <w:rFonts w:cs="Arial"/>
        </w:rPr>
        <w:t>proposed activity</w:t>
      </w:r>
      <w:r>
        <w:rPr>
          <w:rFonts w:cs="Arial"/>
        </w:rPr>
        <w:t xml:space="preserve"> should be regarded as sensitive features potentially affected by the proposed development (Regulation 1199 of the National W</w:t>
      </w:r>
      <w:r w:rsidR="001A516B">
        <w:rPr>
          <w:rFonts w:cs="Arial"/>
        </w:rPr>
        <w:t>ater Act, 1998 (Act 36 of 1998) and may require a water use license.</w:t>
      </w:r>
    </w:p>
    <w:p w:rsidR="008B5E0F" w:rsidRDefault="008B5E0F" w:rsidP="001A462E">
      <w:pPr>
        <w:spacing w:after="0" w:line="288" w:lineRule="auto"/>
        <w:jc w:val="both"/>
        <w:rPr>
          <w:rFonts w:cs="Arial"/>
        </w:rPr>
      </w:pPr>
    </w:p>
    <w:p w:rsidR="008B5E0F" w:rsidRDefault="008B5E0F" w:rsidP="008B5E0F">
      <w:pPr>
        <w:pStyle w:val="Heading2"/>
      </w:pPr>
      <w:bookmarkStart w:id="6" w:name="_Toc349891120"/>
      <w:bookmarkStart w:id="7" w:name="_Toc373006869"/>
      <w:r>
        <w:t>Locality of studied routes</w:t>
      </w:r>
      <w:bookmarkEnd w:id="6"/>
      <w:bookmarkEnd w:id="7"/>
    </w:p>
    <w:p w:rsidR="008B5E0F" w:rsidRPr="00574B36" w:rsidRDefault="008B5E0F" w:rsidP="008B5E0F">
      <w:pPr>
        <w:jc w:val="both"/>
      </w:pPr>
      <w:r>
        <w:t xml:space="preserve">This section of the proposed </w:t>
      </w:r>
      <w:proofErr w:type="spellStart"/>
      <w:r>
        <w:t>Masa</w:t>
      </w:r>
      <w:proofErr w:type="spellEnd"/>
      <w:r>
        <w:t xml:space="preserve"> </w:t>
      </w:r>
      <w:proofErr w:type="spellStart"/>
      <w:r>
        <w:t>Ngwedi</w:t>
      </w:r>
      <w:proofErr w:type="spellEnd"/>
      <w:r>
        <w:t xml:space="preserve"> power line infrastructure starts at towers 341 (765</w:t>
      </w:r>
      <w:r w:rsidR="00EE0DC4">
        <w:t>kV</w:t>
      </w:r>
      <w:r>
        <w:t>) and 327 (400</w:t>
      </w:r>
      <w:r w:rsidR="00EE0DC4">
        <w:t>kV</w:t>
      </w:r>
      <w:r>
        <w:t>) and ends with the towers 436 (765</w:t>
      </w:r>
      <w:r w:rsidR="00EE0DC4">
        <w:t>kV</w:t>
      </w:r>
      <w:r>
        <w:t>) and 417 (400</w:t>
      </w:r>
      <w:r w:rsidR="00EE0DC4">
        <w:t>kV</w:t>
      </w:r>
      <w:r>
        <w:t>). The start of the proposed power line</w:t>
      </w:r>
      <w:r w:rsidR="000E2DB7">
        <w:t xml:space="preserve"> section is located east of the R510 and approximately 3.5km north of the town of </w:t>
      </w:r>
      <w:proofErr w:type="spellStart"/>
      <w:r w:rsidR="000E2DB7">
        <w:t>Sandfontein</w:t>
      </w:r>
      <w:proofErr w:type="spellEnd"/>
      <w:r w:rsidR="000E2DB7">
        <w:t>.</w:t>
      </w:r>
      <w:r w:rsidR="0051142F">
        <w:t xml:space="preserve"> </w:t>
      </w:r>
      <w:r>
        <w:t>The</w:t>
      </w:r>
      <w:r w:rsidR="000E2DB7">
        <w:t xml:space="preserve"> approximate coordinates </w:t>
      </w:r>
      <w:r w:rsidR="0051142F">
        <w:t>are</w:t>
      </w:r>
      <w:r w:rsidR="000E2DB7">
        <w:t xml:space="preserve"> </w:t>
      </w:r>
      <w:r w:rsidR="000E2DB7" w:rsidRPr="000E2DB7">
        <w:t>25° 8'40.81"S</w:t>
      </w:r>
      <w:r w:rsidR="000E2DB7">
        <w:t xml:space="preserve"> and </w:t>
      </w:r>
      <w:r w:rsidR="000E2DB7" w:rsidRPr="000E2DB7">
        <w:t>27°16'47.99"E</w:t>
      </w:r>
      <w:r w:rsidR="000E2DB7">
        <w:t xml:space="preserve">. The </w:t>
      </w:r>
      <w:r>
        <w:t xml:space="preserve">end of the proposed section is located </w:t>
      </w:r>
      <w:r w:rsidR="000E2DB7">
        <w:t xml:space="preserve">east </w:t>
      </w:r>
      <w:r>
        <w:t xml:space="preserve">of the R565 road </w:t>
      </w:r>
      <w:r w:rsidR="000E2DB7">
        <w:t>and West</w:t>
      </w:r>
      <w:r>
        <w:t xml:space="preserve"> of the town of </w:t>
      </w:r>
      <w:proofErr w:type="spellStart"/>
      <w:r>
        <w:t>Chaneng</w:t>
      </w:r>
      <w:proofErr w:type="spellEnd"/>
      <w:r>
        <w:t xml:space="preserve">. The approximate coordinates for the </w:t>
      </w:r>
      <w:r w:rsidR="000E2DB7">
        <w:t xml:space="preserve">end of the </w:t>
      </w:r>
      <w:r w:rsidR="000E2DB7">
        <w:lastRenderedPageBreak/>
        <w:t>proposed line</w:t>
      </w:r>
      <w:r>
        <w:t xml:space="preserve"> </w:t>
      </w:r>
      <w:r w:rsidR="0051142F">
        <w:t>are</w:t>
      </w:r>
      <w:r>
        <w:t xml:space="preserve"> </w:t>
      </w:r>
      <w:r w:rsidRPr="008B5E0F">
        <w:t>25°24'17.15"S</w:t>
      </w:r>
      <w:r>
        <w:t xml:space="preserve"> and </w:t>
      </w:r>
      <w:r w:rsidRPr="008B5E0F">
        <w:t>27° 5'13.41"E</w:t>
      </w:r>
      <w:r>
        <w:t xml:space="preserve">.  </w:t>
      </w:r>
      <w:r w:rsidR="000E2DB7">
        <w:t>The proposed line moves south west from the st</w:t>
      </w:r>
      <w:r w:rsidR="00361325">
        <w:t>art section to the end section.</w:t>
      </w:r>
    </w:p>
    <w:p w:rsidR="008B5E0F" w:rsidRDefault="008B5E0F" w:rsidP="001A462E">
      <w:pPr>
        <w:spacing w:after="0" w:line="288" w:lineRule="auto"/>
        <w:jc w:val="both"/>
      </w:pPr>
    </w:p>
    <w:p w:rsidR="00DC5FE4" w:rsidRDefault="00DC5FE4" w:rsidP="00F83E0F">
      <w:pPr>
        <w:pStyle w:val="Heading2"/>
      </w:pPr>
      <w:bookmarkStart w:id="8" w:name="_Toc373006870"/>
      <w:r>
        <w:t>Description of the Receiving Environment</w:t>
      </w:r>
      <w:bookmarkEnd w:id="8"/>
    </w:p>
    <w:p w:rsidR="00DC5FE4" w:rsidRDefault="0037518E" w:rsidP="00F77E8B">
      <w:pPr>
        <w:jc w:val="both"/>
      </w:pPr>
      <w:r>
        <w:t xml:space="preserve">A review of available literature and spatial data formed the basis of a characterisation of the biophysical environment in its theoretically </w:t>
      </w:r>
      <w:r w:rsidR="00823766">
        <w:t>undisturbed state</w:t>
      </w:r>
      <w:r>
        <w:t xml:space="preserve"> and consequently an analysis of the degree of impact to the ecology of the study site</w:t>
      </w:r>
      <w:r w:rsidR="00FB5259">
        <w:t xml:space="preserve"> in its current state</w:t>
      </w:r>
      <w:r>
        <w:t>.</w:t>
      </w:r>
    </w:p>
    <w:p w:rsidR="00891AAA" w:rsidRDefault="00891AAA" w:rsidP="00F50117">
      <w:pPr>
        <w:spacing w:after="0"/>
        <w:jc w:val="both"/>
        <w:rPr>
          <w:rFonts w:cs="Arial"/>
        </w:rPr>
      </w:pPr>
      <w:r w:rsidRPr="00891AAA">
        <w:rPr>
          <w:rFonts w:cs="Arial"/>
          <w:u w:val="single"/>
        </w:rPr>
        <w:t>Presence of watercourses based on existing spatial layers</w:t>
      </w:r>
    </w:p>
    <w:p w:rsidR="006A3D44" w:rsidRPr="00361325" w:rsidRDefault="00361325" w:rsidP="00C45B8D">
      <w:pPr>
        <w:jc w:val="both"/>
      </w:pPr>
      <w:r w:rsidRPr="00361325">
        <w:rPr>
          <w:rFonts w:cs="Arial"/>
        </w:rPr>
        <w:t>The hydrology layer reflects numerous rivers, tributaries and drainage line</w:t>
      </w:r>
      <w:r w:rsidR="0051142F">
        <w:rPr>
          <w:rFonts w:cs="Arial"/>
        </w:rPr>
        <w:t>s</w:t>
      </w:r>
      <w:r w:rsidRPr="00361325">
        <w:rPr>
          <w:rFonts w:cs="Arial"/>
        </w:rPr>
        <w:t>. In the north the proposed line mainly crosses small tributaries and drainage lines. In the south the proposed line crosses larger rivers such as the Elands</w:t>
      </w:r>
      <w:r w:rsidR="0051142F">
        <w:rPr>
          <w:rFonts w:cs="Arial"/>
        </w:rPr>
        <w:t xml:space="preserve"> R</w:t>
      </w:r>
      <w:r w:rsidRPr="00361325">
        <w:rPr>
          <w:rFonts w:cs="Arial"/>
        </w:rPr>
        <w:t xml:space="preserve">iver and its tributary the </w:t>
      </w:r>
      <w:proofErr w:type="spellStart"/>
      <w:r w:rsidRPr="00361325">
        <w:rPr>
          <w:rFonts w:cs="Arial"/>
        </w:rPr>
        <w:t>Seshabele</w:t>
      </w:r>
      <w:proofErr w:type="spellEnd"/>
      <w:r w:rsidR="0051142F">
        <w:rPr>
          <w:rFonts w:cs="Arial"/>
        </w:rPr>
        <w:t xml:space="preserve"> River</w:t>
      </w:r>
      <w:r w:rsidRPr="00361325">
        <w:rPr>
          <w:rFonts w:cs="Arial"/>
        </w:rPr>
        <w:t>.  The final section of the proposed line</w:t>
      </w:r>
      <w:r w:rsidR="0051142F">
        <w:rPr>
          <w:rFonts w:cs="Arial"/>
        </w:rPr>
        <w:t xml:space="preserve"> runs parallel with the Elands R</w:t>
      </w:r>
      <w:r w:rsidRPr="00361325">
        <w:rPr>
          <w:rFonts w:cs="Arial"/>
        </w:rPr>
        <w:t xml:space="preserve">iver for an extended length and often comes within 500m from the river. </w:t>
      </w:r>
    </w:p>
    <w:p w:rsidR="005A1090" w:rsidRDefault="00F50117" w:rsidP="00F10187">
      <w:pPr>
        <w:spacing w:before="200"/>
        <w:rPr>
          <w:rFonts w:cs="Arial"/>
        </w:rPr>
      </w:pPr>
      <w:r w:rsidRPr="00361325">
        <w:rPr>
          <w:rFonts w:cs="Arial"/>
        </w:rPr>
        <w:t xml:space="preserve">The National Freshwater Ecosystem Priority Areas (NFEPA) project </w:t>
      </w:r>
      <w:r w:rsidR="0051142F">
        <w:rPr>
          <w:rFonts w:cs="Arial"/>
        </w:rPr>
        <w:t>does not highlight the potential presence of</w:t>
      </w:r>
      <w:r w:rsidR="00361325" w:rsidRPr="00361325">
        <w:rPr>
          <w:rFonts w:cs="Arial"/>
        </w:rPr>
        <w:t xml:space="preserve"> </w:t>
      </w:r>
      <w:r w:rsidRPr="00361325">
        <w:rPr>
          <w:rFonts w:cs="Arial"/>
        </w:rPr>
        <w:t xml:space="preserve">wetlands </w:t>
      </w:r>
      <w:r w:rsidR="00361325" w:rsidRPr="00361325">
        <w:rPr>
          <w:rFonts w:cs="Arial"/>
        </w:rPr>
        <w:t xml:space="preserve">in the immediate vicinity of the proposed line </w:t>
      </w:r>
      <w:r w:rsidRPr="00361325">
        <w:rPr>
          <w:rFonts w:cs="Arial"/>
        </w:rPr>
        <w:t>(Figure 1).</w:t>
      </w:r>
    </w:p>
    <w:p w:rsidR="005A1090" w:rsidRDefault="005A1090" w:rsidP="005A1090">
      <w:pPr>
        <w:keepNext/>
        <w:spacing w:before="200"/>
      </w:pPr>
    </w:p>
    <w:p w:rsidR="0084427A" w:rsidRDefault="0084427A" w:rsidP="00FD6892">
      <w:pPr>
        <w:rPr>
          <w:rFonts w:cs="Arial"/>
        </w:rPr>
        <w:sectPr w:rsidR="0084427A" w:rsidSect="004516DD">
          <w:headerReference w:type="even" r:id="rId17"/>
          <w:headerReference w:type="default" r:id="rId18"/>
          <w:footerReference w:type="default" r:id="rId19"/>
          <w:headerReference w:type="first" r:id="rId20"/>
          <w:pgSz w:w="11906" w:h="16838" w:code="9"/>
          <w:pgMar w:top="851" w:right="1274" w:bottom="1134" w:left="993" w:header="709" w:footer="709" w:gutter="0"/>
          <w:cols w:space="708"/>
          <w:docGrid w:linePitch="360"/>
        </w:sectPr>
      </w:pPr>
    </w:p>
    <w:p w:rsidR="005A1090" w:rsidRDefault="00361325" w:rsidP="005A1090">
      <w:pPr>
        <w:keepNext/>
        <w:jc w:val="both"/>
      </w:pPr>
      <w:r>
        <w:rPr>
          <w:noProof/>
          <w:lang w:eastAsia="en-ZA"/>
        </w:rPr>
        <w:lastRenderedPageBreak/>
        <w:drawing>
          <wp:inline distT="0" distB="0" distL="0" distR="0" wp14:anchorId="4B2AB521" wp14:editId="4073997E">
            <wp:extent cx="7796463" cy="5511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_ngwedi_E_hydrology_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00499" cy="5514816"/>
                    </a:xfrm>
                    <a:prstGeom prst="rect">
                      <a:avLst/>
                    </a:prstGeom>
                  </pic:spPr>
                </pic:pic>
              </a:graphicData>
            </a:graphic>
          </wp:inline>
        </w:drawing>
      </w:r>
    </w:p>
    <w:p w:rsidR="00363A5B" w:rsidRPr="00363A5B" w:rsidRDefault="005A1090" w:rsidP="00F50117">
      <w:pPr>
        <w:pStyle w:val="Caption"/>
        <w:rPr>
          <w:highlight w:val="yellow"/>
        </w:rPr>
      </w:pPr>
      <w:bookmarkStart w:id="9" w:name="_Toc373006881"/>
      <w:r w:rsidRPr="00BC4EA8">
        <w:t xml:space="preserve">Figure </w:t>
      </w:r>
      <w:r w:rsidR="00F727B6" w:rsidRPr="00BC4EA8">
        <w:fldChar w:fldCharType="begin"/>
      </w:r>
      <w:r w:rsidR="004114F8" w:rsidRPr="00BC4EA8">
        <w:instrText xml:space="preserve"> SEQ Figure \* ARABIC </w:instrText>
      </w:r>
      <w:r w:rsidR="00F727B6" w:rsidRPr="00BC4EA8">
        <w:fldChar w:fldCharType="separate"/>
      </w:r>
      <w:r w:rsidR="000D64C7">
        <w:rPr>
          <w:noProof/>
        </w:rPr>
        <w:t>1</w:t>
      </w:r>
      <w:r w:rsidR="00F727B6" w:rsidRPr="00BC4EA8">
        <w:rPr>
          <w:noProof/>
        </w:rPr>
        <w:fldChar w:fldCharType="end"/>
      </w:r>
      <w:r w:rsidRPr="00BC4EA8">
        <w:t>:</w:t>
      </w:r>
      <w:r w:rsidRPr="00BC4EA8">
        <w:rPr>
          <w:b w:val="0"/>
          <w:sz w:val="22"/>
          <w:szCs w:val="22"/>
        </w:rPr>
        <w:t xml:space="preserve"> </w:t>
      </w:r>
      <w:r w:rsidR="00F50117">
        <w:rPr>
          <w:b w:val="0"/>
          <w:sz w:val="22"/>
          <w:szCs w:val="22"/>
        </w:rPr>
        <w:t xml:space="preserve">Presence of </w:t>
      </w:r>
      <w:r w:rsidR="0051142F">
        <w:rPr>
          <w:b w:val="0"/>
          <w:sz w:val="22"/>
          <w:szCs w:val="22"/>
        </w:rPr>
        <w:t>hydrological features</w:t>
      </w:r>
      <w:r w:rsidR="00F50117">
        <w:rPr>
          <w:b w:val="0"/>
          <w:sz w:val="22"/>
          <w:szCs w:val="22"/>
        </w:rPr>
        <w:t xml:space="preserve"> as per existing h</w:t>
      </w:r>
      <w:r w:rsidRPr="00BC4EA8">
        <w:rPr>
          <w:b w:val="0"/>
          <w:sz w:val="22"/>
          <w:szCs w:val="22"/>
        </w:rPr>
        <w:t xml:space="preserve">ydrology </w:t>
      </w:r>
      <w:r w:rsidR="00F50117">
        <w:rPr>
          <w:b w:val="0"/>
          <w:sz w:val="22"/>
          <w:szCs w:val="22"/>
        </w:rPr>
        <w:t>layers</w:t>
      </w:r>
      <w:r w:rsidRPr="00BC4EA8">
        <w:rPr>
          <w:b w:val="0"/>
          <w:sz w:val="22"/>
          <w:szCs w:val="22"/>
        </w:rPr>
        <w:t>.</w:t>
      </w:r>
      <w:bookmarkEnd w:id="9"/>
    </w:p>
    <w:p w:rsidR="005A1090" w:rsidRDefault="005A1090" w:rsidP="005A1090">
      <w:pPr>
        <w:sectPr w:rsidR="005A1090" w:rsidSect="0019383E">
          <w:pgSz w:w="16838" w:h="11906" w:orient="landscape" w:code="9"/>
          <w:pgMar w:top="1274" w:right="794" w:bottom="993" w:left="851" w:header="709" w:footer="709" w:gutter="0"/>
          <w:cols w:space="708"/>
          <w:docGrid w:linePitch="360"/>
        </w:sectPr>
      </w:pPr>
    </w:p>
    <w:p w:rsidR="00F50117" w:rsidRPr="00F50117" w:rsidRDefault="00F50117" w:rsidP="00F50117">
      <w:pPr>
        <w:spacing w:after="0"/>
        <w:jc w:val="both"/>
        <w:rPr>
          <w:rFonts w:cs="Arial"/>
        </w:rPr>
      </w:pPr>
      <w:r>
        <w:rPr>
          <w:rFonts w:cs="Arial"/>
          <w:u w:val="single"/>
        </w:rPr>
        <w:lastRenderedPageBreak/>
        <w:t>Quaternary Catchment:</w:t>
      </w:r>
    </w:p>
    <w:p w:rsidR="00F50117" w:rsidRDefault="00F50117" w:rsidP="00F50117">
      <w:pPr>
        <w:jc w:val="both"/>
      </w:pPr>
      <w:r>
        <w:rPr>
          <w:rFonts w:cs="Arial"/>
        </w:rPr>
        <w:t xml:space="preserve">The </w:t>
      </w:r>
      <w:r w:rsidR="00601736">
        <w:rPr>
          <w:rFonts w:cs="Arial"/>
        </w:rPr>
        <w:t xml:space="preserve">proposed power line falls within 2 </w:t>
      </w:r>
      <w:r>
        <w:rPr>
          <w:rFonts w:cs="Arial"/>
        </w:rPr>
        <w:t>Quaternary Catchment</w:t>
      </w:r>
      <w:r w:rsidR="00364DFB">
        <w:rPr>
          <w:rFonts w:cs="Arial"/>
        </w:rPr>
        <w:t>s. Towers 341-346</w:t>
      </w:r>
      <w:r w:rsidR="00601736">
        <w:rPr>
          <w:rFonts w:cs="Arial"/>
        </w:rPr>
        <w:t xml:space="preserve"> (</w:t>
      </w:r>
      <w:r w:rsidR="00364DFB">
        <w:rPr>
          <w:rFonts w:cs="Arial"/>
        </w:rPr>
        <w:t>765</w:t>
      </w:r>
      <w:r w:rsidR="00EE0DC4">
        <w:rPr>
          <w:rFonts w:cs="Arial"/>
        </w:rPr>
        <w:t>kV</w:t>
      </w:r>
      <w:r w:rsidR="00364DFB">
        <w:rPr>
          <w:rFonts w:cs="Arial"/>
        </w:rPr>
        <w:t>) and towers 327-331</w:t>
      </w:r>
      <w:r w:rsidR="009308F5">
        <w:rPr>
          <w:rFonts w:cs="Arial"/>
        </w:rPr>
        <w:t xml:space="preserve"> (400</w:t>
      </w:r>
      <w:r w:rsidR="00EE0DC4">
        <w:rPr>
          <w:rFonts w:cs="Arial"/>
        </w:rPr>
        <w:t>kV</w:t>
      </w:r>
      <w:r w:rsidR="009308F5">
        <w:rPr>
          <w:rFonts w:cs="Arial"/>
        </w:rPr>
        <w:t>) fall with</w:t>
      </w:r>
      <w:r w:rsidR="00364DFB">
        <w:rPr>
          <w:rFonts w:cs="Arial"/>
        </w:rPr>
        <w:t>in the Quaternary Catchment A24E. The towers 347-436 (765</w:t>
      </w:r>
      <w:r w:rsidR="00EE0DC4">
        <w:rPr>
          <w:rFonts w:cs="Arial"/>
        </w:rPr>
        <w:t>kV</w:t>
      </w:r>
      <w:r w:rsidR="00364DFB">
        <w:rPr>
          <w:rFonts w:cs="Arial"/>
        </w:rPr>
        <w:t>) and towers 332-417</w:t>
      </w:r>
      <w:r w:rsidR="009308F5">
        <w:rPr>
          <w:rFonts w:cs="Arial"/>
        </w:rPr>
        <w:t xml:space="preserve"> (400</w:t>
      </w:r>
      <w:r w:rsidR="00EE0DC4">
        <w:rPr>
          <w:rFonts w:cs="Arial"/>
        </w:rPr>
        <w:t>kV</w:t>
      </w:r>
      <w:r w:rsidR="009308F5">
        <w:rPr>
          <w:rFonts w:cs="Arial"/>
        </w:rPr>
        <w:t>) fall with</w:t>
      </w:r>
      <w:r w:rsidR="00364DFB">
        <w:rPr>
          <w:rFonts w:cs="Arial"/>
        </w:rPr>
        <w:t>in the Quaternary Catchment A22F</w:t>
      </w:r>
      <w:r w:rsidR="009308F5">
        <w:rPr>
          <w:rFonts w:cs="Arial"/>
        </w:rPr>
        <w:t>. Within the</w:t>
      </w:r>
      <w:r w:rsidR="00E54111">
        <w:rPr>
          <w:rFonts w:cs="Arial"/>
        </w:rPr>
        <w:t>se two</w:t>
      </w:r>
      <w:r w:rsidR="009308F5">
        <w:rPr>
          <w:rFonts w:cs="Arial"/>
        </w:rPr>
        <w:t xml:space="preserve"> Qu</w:t>
      </w:r>
      <w:r w:rsidR="00364DFB">
        <w:rPr>
          <w:rFonts w:cs="Arial"/>
        </w:rPr>
        <w:t>aternary Catchment</w:t>
      </w:r>
      <w:r w:rsidR="00E54111">
        <w:rPr>
          <w:rFonts w:cs="Arial"/>
        </w:rPr>
        <w:t>s</w:t>
      </w:r>
      <w:r w:rsidR="00364DFB">
        <w:rPr>
          <w:rFonts w:cs="Arial"/>
        </w:rPr>
        <w:t xml:space="preserve"> </w:t>
      </w:r>
      <w:r>
        <w:rPr>
          <w:rFonts w:cs="Arial"/>
        </w:rPr>
        <w:t>the</w:t>
      </w:r>
      <w:r>
        <w:t xml:space="preserve"> Mean Annual Precipitation (MAP) is lower than the Potential Evapotranspiration (PET) </w:t>
      </w:r>
      <w:r w:rsidR="009308F5">
        <w:t>with a ratio of 0.23</w:t>
      </w:r>
      <w:r w:rsidR="00364DFB">
        <w:t xml:space="preserve"> for both </w:t>
      </w:r>
      <w:r w:rsidR="00364DFB">
        <w:rPr>
          <w:rFonts w:cs="Arial"/>
        </w:rPr>
        <w:t xml:space="preserve">Quaternary Catchments. </w:t>
      </w:r>
      <w:r w:rsidR="009308F5">
        <w:t xml:space="preserve">It is therefore likely that </w:t>
      </w:r>
      <w:r>
        <w:t>wetland system</w:t>
      </w:r>
      <w:r w:rsidR="00E54111">
        <w:t>s in this region</w:t>
      </w:r>
      <w:r>
        <w:t xml:space="preserve"> </w:t>
      </w:r>
      <w:r w:rsidR="00E54111">
        <w:t>are</w:t>
      </w:r>
      <w:r>
        <w:t xml:space="preserve"> groundwater driven as opposed to </w:t>
      </w:r>
      <w:r w:rsidR="00E54111">
        <w:t xml:space="preserve">driven by </w:t>
      </w:r>
      <w:r>
        <w:t>surface water input. Consequently, wetlands in this area are sensitive to changes in regional hydrology, particularly where their catchment becomes transformed and the water available to sustain them becomes redirected.</w:t>
      </w:r>
    </w:p>
    <w:p w:rsidR="00F50117" w:rsidRPr="001441B5" w:rsidRDefault="00F50117" w:rsidP="00F50117">
      <w:pPr>
        <w:spacing w:after="0"/>
        <w:jc w:val="both"/>
        <w:rPr>
          <w:rFonts w:cs="Arial"/>
          <w:u w:val="single"/>
        </w:rPr>
      </w:pPr>
      <w:r w:rsidRPr="001441B5">
        <w:rPr>
          <w:rFonts w:cs="Arial"/>
          <w:u w:val="single"/>
        </w:rPr>
        <w:t>Land type and soils</w:t>
      </w:r>
    </w:p>
    <w:p w:rsidR="00F50117" w:rsidRDefault="00F50117" w:rsidP="00F50117">
      <w:pPr>
        <w:jc w:val="both"/>
      </w:pPr>
      <w:r w:rsidRPr="001441B5">
        <w:t xml:space="preserve">The study is situated in </w:t>
      </w:r>
      <w:r w:rsidR="00361325" w:rsidRPr="001441B5">
        <w:t xml:space="preserve">the following </w:t>
      </w:r>
      <w:r w:rsidRPr="001441B5">
        <w:t>land type</w:t>
      </w:r>
      <w:r w:rsidR="00361325" w:rsidRPr="001441B5">
        <w:t xml:space="preserve">s: Fa4, Fb149 and Ea3. </w:t>
      </w:r>
      <w:r w:rsidRPr="001441B5">
        <w:t xml:space="preserve"> </w:t>
      </w:r>
      <w:r w:rsidR="00E54111">
        <w:t>Table 1</w:t>
      </w:r>
      <w:r w:rsidR="00361325" w:rsidRPr="001441B5">
        <w:t xml:space="preserve"> summarises these land types</w:t>
      </w:r>
      <w:r w:rsidR="00E54111">
        <w:t>.</w:t>
      </w:r>
    </w:p>
    <w:p w:rsidR="00DA3282" w:rsidRPr="001441B5" w:rsidRDefault="00772BE1" w:rsidP="00772BE1">
      <w:pPr>
        <w:pStyle w:val="Caption"/>
      </w:pPr>
      <w:bookmarkStart w:id="10" w:name="_Toc373007100"/>
      <w:r>
        <w:t xml:space="preserve">Table </w:t>
      </w:r>
      <w:r>
        <w:fldChar w:fldCharType="begin"/>
      </w:r>
      <w:r>
        <w:instrText xml:space="preserve"> SEQ Table \* ARABIC </w:instrText>
      </w:r>
      <w:r>
        <w:fldChar w:fldCharType="separate"/>
      </w:r>
      <w:r w:rsidR="000D64C7">
        <w:rPr>
          <w:noProof/>
        </w:rPr>
        <w:t>1</w:t>
      </w:r>
      <w:r>
        <w:fldChar w:fldCharType="end"/>
      </w:r>
      <w:r w:rsidR="00DA3282">
        <w:t xml:space="preserve">: Land types along the proposed </w:t>
      </w:r>
      <w:proofErr w:type="spellStart"/>
      <w:r w:rsidR="00DA3282">
        <w:t>powerline</w:t>
      </w:r>
      <w:proofErr w:type="spellEnd"/>
      <w:r w:rsidR="00DA3282">
        <w:t xml:space="preserve"> alignment.</w:t>
      </w:r>
      <w:bookmarkEnd w:id="10"/>
    </w:p>
    <w:tbl>
      <w:tblPr>
        <w:tblStyle w:val="TableGrid"/>
        <w:tblW w:w="10173" w:type="dxa"/>
        <w:tblLayout w:type="fixed"/>
        <w:tblLook w:val="04A0" w:firstRow="1" w:lastRow="0" w:firstColumn="1" w:lastColumn="0" w:noHBand="0" w:noVBand="1"/>
      </w:tblPr>
      <w:tblGrid>
        <w:gridCol w:w="3510"/>
        <w:gridCol w:w="6663"/>
      </w:tblGrid>
      <w:tr w:rsidR="00361325" w:rsidRPr="009B2900" w:rsidTr="00361325">
        <w:tc>
          <w:tcPr>
            <w:tcW w:w="3510" w:type="dxa"/>
            <w:shd w:val="clear" w:color="auto" w:fill="F2F2F2" w:themeFill="background1" w:themeFillShade="F2"/>
          </w:tcPr>
          <w:p w:rsidR="00361325" w:rsidRDefault="00361325" w:rsidP="00361325">
            <w:pPr>
              <w:jc w:val="center"/>
              <w:rPr>
                <w:rFonts w:asciiTheme="minorHAnsi" w:hAnsiTheme="minorHAnsi"/>
                <w:b/>
                <w:sz w:val="20"/>
                <w:szCs w:val="20"/>
              </w:rPr>
            </w:pPr>
            <w:r>
              <w:rPr>
                <w:rFonts w:asciiTheme="minorHAnsi" w:hAnsiTheme="minorHAnsi"/>
                <w:b/>
                <w:sz w:val="20"/>
                <w:szCs w:val="20"/>
              </w:rPr>
              <w:t>Land Type</w:t>
            </w:r>
          </w:p>
          <w:p w:rsidR="00361325" w:rsidRPr="009B2900" w:rsidRDefault="00361325" w:rsidP="00361325">
            <w:pPr>
              <w:jc w:val="center"/>
              <w:rPr>
                <w:rFonts w:asciiTheme="minorHAnsi" w:hAnsiTheme="minorHAnsi"/>
                <w:b/>
                <w:sz w:val="20"/>
                <w:szCs w:val="20"/>
              </w:rPr>
            </w:pPr>
            <w:r>
              <w:rPr>
                <w:rFonts w:asciiTheme="minorHAnsi" w:hAnsiTheme="minorHAnsi"/>
                <w:b/>
                <w:sz w:val="20"/>
                <w:szCs w:val="20"/>
              </w:rPr>
              <w:t>(ENPAT,</w:t>
            </w:r>
            <w:r w:rsidRPr="00E54111">
              <w:rPr>
                <w:rFonts w:asciiTheme="minorHAnsi" w:hAnsiTheme="minorHAnsi"/>
                <w:b/>
                <w:sz w:val="20"/>
                <w:szCs w:val="20"/>
              </w:rPr>
              <w:t>2001)</w:t>
            </w:r>
          </w:p>
        </w:tc>
        <w:tc>
          <w:tcPr>
            <w:tcW w:w="6663" w:type="dxa"/>
            <w:shd w:val="clear" w:color="auto" w:fill="F2F2F2" w:themeFill="background1" w:themeFillShade="F2"/>
          </w:tcPr>
          <w:p w:rsidR="00361325" w:rsidRPr="009B2900" w:rsidRDefault="00361325" w:rsidP="00361325">
            <w:pPr>
              <w:spacing w:after="0"/>
              <w:jc w:val="center"/>
              <w:rPr>
                <w:rFonts w:asciiTheme="minorHAnsi" w:hAnsiTheme="minorHAnsi"/>
                <w:b/>
                <w:sz w:val="20"/>
                <w:szCs w:val="20"/>
              </w:rPr>
            </w:pPr>
            <w:r>
              <w:rPr>
                <w:rFonts w:asciiTheme="minorHAnsi" w:hAnsiTheme="minorHAnsi"/>
                <w:b/>
                <w:sz w:val="20"/>
                <w:szCs w:val="20"/>
              </w:rPr>
              <w:t>Image</w:t>
            </w:r>
          </w:p>
        </w:tc>
      </w:tr>
      <w:tr w:rsidR="00361325" w:rsidRPr="009B2900" w:rsidTr="00361325">
        <w:tc>
          <w:tcPr>
            <w:tcW w:w="3510" w:type="dxa"/>
            <w:vAlign w:val="center"/>
          </w:tcPr>
          <w:p w:rsidR="00361325" w:rsidRPr="007B3617" w:rsidRDefault="00361325" w:rsidP="00361325">
            <w:pPr>
              <w:pStyle w:val="ListParagraph"/>
              <w:ind w:left="284"/>
              <w:jc w:val="left"/>
              <w:rPr>
                <w:rFonts w:ascii="Calibri" w:hAnsi="Calibri"/>
                <w:sz w:val="20"/>
                <w:szCs w:val="20"/>
              </w:rPr>
            </w:pPr>
          </w:p>
        </w:tc>
        <w:tc>
          <w:tcPr>
            <w:tcW w:w="6663" w:type="dxa"/>
            <w:vMerge w:val="restart"/>
          </w:tcPr>
          <w:p w:rsidR="00361325" w:rsidRPr="009B2900" w:rsidRDefault="00361325" w:rsidP="00361325">
            <w:pPr>
              <w:spacing w:after="0"/>
              <w:rPr>
                <w:rFonts w:asciiTheme="minorHAnsi" w:hAnsiTheme="minorHAnsi"/>
                <w:sz w:val="20"/>
                <w:szCs w:val="20"/>
              </w:rPr>
            </w:pPr>
            <w:r>
              <w:rPr>
                <w:rFonts w:asciiTheme="minorHAnsi" w:hAnsiTheme="minorHAnsi"/>
                <w:noProof/>
                <w:sz w:val="20"/>
                <w:szCs w:val="20"/>
                <w:lang w:eastAsia="en-ZA"/>
              </w:rPr>
              <w:drawing>
                <wp:anchor distT="0" distB="0" distL="114300" distR="114300" simplePos="0" relativeHeight="251661312" behindDoc="0" locked="0" layoutInCell="1" allowOverlap="1" wp14:anchorId="2DD43CD5" wp14:editId="422E8AD9">
                  <wp:simplePos x="0" y="0"/>
                  <wp:positionH relativeFrom="margin">
                    <wp:posOffset>354965</wp:posOffset>
                  </wp:positionH>
                  <wp:positionV relativeFrom="margin">
                    <wp:posOffset>147955</wp:posOffset>
                  </wp:positionV>
                  <wp:extent cx="3526155" cy="3049905"/>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toinette Eyssell\My Documents\Limosella\Projects\2012\2012.05.04_Spitskop-Mamba_Nal\GIS\Spitskop_soil.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526155" cy="3049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61325" w:rsidRPr="008935EE" w:rsidTr="00361325">
        <w:tc>
          <w:tcPr>
            <w:tcW w:w="3510" w:type="dxa"/>
            <w:vAlign w:val="center"/>
          </w:tcPr>
          <w:p w:rsidR="00361325" w:rsidRPr="007B3617" w:rsidRDefault="00361325" w:rsidP="00361325">
            <w:pPr>
              <w:pStyle w:val="ListParagraph"/>
              <w:ind w:left="284"/>
              <w:jc w:val="left"/>
              <w:rPr>
                <w:rFonts w:ascii="Calibri" w:hAnsi="Calibri"/>
                <w:sz w:val="20"/>
                <w:szCs w:val="20"/>
              </w:rPr>
            </w:pPr>
            <w:r w:rsidRPr="007B3617">
              <w:rPr>
                <w:rFonts w:ascii="Calibri" w:hAnsi="Calibri"/>
                <w:sz w:val="20"/>
                <w:szCs w:val="20"/>
              </w:rPr>
              <w:t>Fa4</w:t>
            </w:r>
          </w:p>
          <w:p w:rsidR="00361325" w:rsidRDefault="00361325" w:rsidP="00361325">
            <w:pPr>
              <w:pStyle w:val="ListParagraph"/>
              <w:ind w:left="284"/>
              <w:jc w:val="left"/>
              <w:rPr>
                <w:rFonts w:ascii="Calibri" w:hAnsi="Calibri"/>
                <w:sz w:val="20"/>
                <w:szCs w:val="20"/>
              </w:rPr>
            </w:pPr>
            <w:r w:rsidRPr="007B3617">
              <w:rPr>
                <w:rFonts w:ascii="Calibri" w:hAnsi="Calibri"/>
                <w:sz w:val="20"/>
                <w:szCs w:val="20"/>
              </w:rPr>
              <w:t>GLENROSA AND/OR MISPAH FORMS (other soils may occur); Lime rare or absent in the entire landscape</w:t>
            </w:r>
          </w:p>
          <w:p w:rsidR="00361325" w:rsidRPr="007B3617" w:rsidRDefault="00361325" w:rsidP="00361325">
            <w:pPr>
              <w:pStyle w:val="ListParagraph"/>
              <w:ind w:left="284"/>
              <w:jc w:val="left"/>
              <w:rPr>
                <w:rFonts w:ascii="Calibri" w:hAnsi="Calibri"/>
                <w:sz w:val="20"/>
                <w:szCs w:val="20"/>
              </w:rPr>
            </w:pPr>
          </w:p>
        </w:tc>
        <w:tc>
          <w:tcPr>
            <w:tcW w:w="6663" w:type="dxa"/>
            <w:vMerge/>
          </w:tcPr>
          <w:p w:rsidR="00361325" w:rsidRPr="008935EE" w:rsidRDefault="00361325" w:rsidP="00361325">
            <w:pPr>
              <w:spacing w:after="0"/>
              <w:jc w:val="both"/>
              <w:rPr>
                <w:rFonts w:asciiTheme="minorHAnsi" w:hAnsiTheme="minorHAnsi"/>
                <w:sz w:val="20"/>
                <w:szCs w:val="20"/>
              </w:rPr>
            </w:pPr>
          </w:p>
        </w:tc>
      </w:tr>
    </w:tbl>
    <w:p w:rsidR="00361325" w:rsidRPr="009308F5" w:rsidRDefault="00361325" w:rsidP="00F50117">
      <w:pPr>
        <w:jc w:val="both"/>
        <w:rPr>
          <w:highlight w:val="yellow"/>
        </w:rPr>
      </w:pPr>
    </w:p>
    <w:p w:rsidR="005A1090" w:rsidRDefault="005A1090" w:rsidP="005E0EB8">
      <w:pPr>
        <w:pStyle w:val="Heading1"/>
        <w:tabs>
          <w:tab w:val="clear" w:pos="432"/>
          <w:tab w:val="num" w:pos="1418"/>
        </w:tabs>
        <w:ind w:left="426" w:firstLine="0"/>
        <w:jc w:val="left"/>
        <w:rPr>
          <w:sz w:val="22"/>
        </w:rPr>
      </w:pPr>
      <w:bookmarkStart w:id="11" w:name="_Toc373006871"/>
      <w:r w:rsidRPr="005E0EB8">
        <w:rPr>
          <w:sz w:val="22"/>
        </w:rPr>
        <w:t>METHODOLOGY</w:t>
      </w:r>
      <w:bookmarkEnd w:id="11"/>
    </w:p>
    <w:p w:rsidR="009308F5" w:rsidRDefault="009308F5" w:rsidP="009308F5">
      <w:pPr>
        <w:jc w:val="both"/>
      </w:pPr>
      <w:r>
        <w:t>The delineation method documented by the Department of Water affairs and Forestry in their document “Updated manual for identification and delineation of wetlands and riparian areas” (DWAF, 2008), and the Minimum Requirements for Biodiversity Assessments (GDACE, 2009) as well as the Classification System for Wetlands and other Aquatic Ecosystems in South Africa. User Manual: Inland Systems (</w:t>
      </w:r>
      <w:proofErr w:type="spellStart"/>
      <w:r>
        <w:t>Ollis</w:t>
      </w:r>
      <w:proofErr w:type="spellEnd"/>
      <w:r>
        <w:t xml:space="preserve"> </w:t>
      </w:r>
      <w:r w:rsidR="00E54111">
        <w:rPr>
          <w:i/>
        </w:rPr>
        <w:t>et a</w:t>
      </w:r>
      <w:r>
        <w:rPr>
          <w:i/>
        </w:rPr>
        <w:t xml:space="preserve">l, </w:t>
      </w:r>
      <w:r>
        <w:t xml:space="preserve">2013) were followed throughout the field survey. These guidelines describe the use of indicators to determine the outer edge of the wetland and riparian areas such as soil and vegetation forms as well as the terrain unit indicator. </w:t>
      </w:r>
    </w:p>
    <w:p w:rsidR="009308F5" w:rsidRDefault="009308F5" w:rsidP="009308F5">
      <w:pPr>
        <w:jc w:val="both"/>
      </w:pPr>
      <w:r>
        <w:t xml:space="preserve">A hand held Garmin Montana 650 was used to capture GPS co-ordinates in the field. 1:50 000 cadastral maps and available GIS data were used as reference material for the mapping of the preliminary </w:t>
      </w:r>
      <w:r>
        <w:lastRenderedPageBreak/>
        <w:t xml:space="preserve">watercourse boundaries. These were converted to digital image backdrops and delineation lines and boundaries were imposed accordingly after the field survey. </w:t>
      </w:r>
    </w:p>
    <w:p w:rsidR="0021604D" w:rsidRPr="00206863" w:rsidRDefault="0021604D" w:rsidP="007409EE">
      <w:pPr>
        <w:pStyle w:val="Heading1"/>
        <w:tabs>
          <w:tab w:val="clear" w:pos="432"/>
          <w:tab w:val="num" w:pos="1418"/>
        </w:tabs>
        <w:ind w:left="426" w:firstLine="0"/>
        <w:jc w:val="left"/>
        <w:rPr>
          <w:sz w:val="22"/>
        </w:rPr>
      </w:pPr>
      <w:bookmarkStart w:id="12" w:name="_Toc373006872"/>
      <w:r w:rsidRPr="00206863">
        <w:rPr>
          <w:sz w:val="22"/>
        </w:rPr>
        <w:t>RESULTS</w:t>
      </w:r>
      <w:bookmarkEnd w:id="12"/>
      <w:r w:rsidRPr="00206863">
        <w:rPr>
          <w:sz w:val="22"/>
        </w:rPr>
        <w:t xml:space="preserve"> </w:t>
      </w:r>
    </w:p>
    <w:p w:rsidR="003A6E45" w:rsidRPr="0008539B" w:rsidRDefault="00D837C4" w:rsidP="00F83E0F">
      <w:pPr>
        <w:pStyle w:val="Heading2"/>
      </w:pPr>
      <w:bookmarkStart w:id="13" w:name="_Toc373006873"/>
      <w:r>
        <w:t>Wetland</w:t>
      </w:r>
      <w:r w:rsidR="00DC5FE4" w:rsidRPr="0008539B">
        <w:t xml:space="preserve"> </w:t>
      </w:r>
      <w:r w:rsidR="00074519">
        <w:t xml:space="preserve">and </w:t>
      </w:r>
      <w:r w:rsidR="00EE0DC4">
        <w:t>riparian</w:t>
      </w:r>
      <w:r w:rsidR="00530E33">
        <w:t xml:space="preserve"> Classification</w:t>
      </w:r>
      <w:bookmarkEnd w:id="13"/>
    </w:p>
    <w:p w:rsidR="001A516B" w:rsidRDefault="001A516B" w:rsidP="001A516B">
      <w:r>
        <w:t xml:space="preserve">Wetlands are identified based on the following characteristic attributes (DWAF, 2008) (Figure </w:t>
      </w:r>
      <w:r w:rsidR="00B6634B">
        <w:t>2</w:t>
      </w:r>
      <w:r>
        <w:t>):</w:t>
      </w:r>
    </w:p>
    <w:p w:rsidR="001A516B" w:rsidRDefault="001A516B" w:rsidP="001A516B">
      <w:pPr>
        <w:numPr>
          <w:ilvl w:val="0"/>
          <w:numId w:val="45"/>
        </w:numPr>
        <w:spacing w:after="0"/>
        <w:jc w:val="both"/>
      </w:pPr>
      <w:r>
        <w:t>The presence of plants adapted to or tolerant of saturated soils (hydrophytes);</w:t>
      </w:r>
    </w:p>
    <w:p w:rsidR="001A516B" w:rsidRDefault="001A516B" w:rsidP="001A516B">
      <w:pPr>
        <w:numPr>
          <w:ilvl w:val="0"/>
          <w:numId w:val="45"/>
        </w:numPr>
        <w:spacing w:after="0"/>
        <w:jc w:val="both"/>
      </w:pPr>
      <w:r>
        <w:t>Wetland (hydromorphic) soils that display characteristics resulting from prolonged saturation; and</w:t>
      </w:r>
    </w:p>
    <w:p w:rsidR="001A516B" w:rsidRDefault="001A516B" w:rsidP="001A516B">
      <w:pPr>
        <w:numPr>
          <w:ilvl w:val="0"/>
          <w:numId w:val="45"/>
        </w:numPr>
        <w:spacing w:after="0"/>
        <w:jc w:val="both"/>
      </w:pPr>
      <w:r>
        <w:t>A high water table that results in saturation at or near the surface, leading to anaerobic conditions developing within 50cm of the soil surface.</w:t>
      </w:r>
    </w:p>
    <w:p w:rsidR="001A516B" w:rsidRDefault="001A516B" w:rsidP="001A516B">
      <w:pPr>
        <w:tabs>
          <w:tab w:val="left" w:pos="3301"/>
        </w:tabs>
        <w:jc w:val="both"/>
      </w:pPr>
    </w:p>
    <w:p w:rsidR="001A516B" w:rsidRDefault="001A516B" w:rsidP="001A516B">
      <w:pPr>
        <w:keepNext/>
        <w:jc w:val="both"/>
      </w:pPr>
      <w:r>
        <w:rPr>
          <w:noProof/>
          <w:lang w:eastAsia="en-ZA"/>
        </w:rPr>
        <w:drawing>
          <wp:inline distT="0" distB="0" distL="0" distR="0" wp14:anchorId="44DD17BD" wp14:editId="70E48134">
            <wp:extent cx="6120765" cy="2818740"/>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osella Diagram 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2818740"/>
                    </a:xfrm>
                    <a:prstGeom prst="rect">
                      <a:avLst/>
                    </a:prstGeom>
                  </pic:spPr>
                </pic:pic>
              </a:graphicData>
            </a:graphic>
          </wp:inline>
        </w:drawing>
      </w:r>
    </w:p>
    <w:p w:rsidR="001A516B" w:rsidRDefault="001A516B" w:rsidP="001A516B">
      <w:pPr>
        <w:pStyle w:val="Caption"/>
      </w:pPr>
      <w:bookmarkStart w:id="14" w:name="_Toc373006882"/>
      <w:r>
        <w:t xml:space="preserve">Figure </w:t>
      </w:r>
      <w:r>
        <w:fldChar w:fldCharType="begin"/>
      </w:r>
      <w:r>
        <w:instrText xml:space="preserve"> SEQ Figure \* ARABIC </w:instrText>
      </w:r>
      <w:r>
        <w:fldChar w:fldCharType="separate"/>
      </w:r>
      <w:r w:rsidR="000D64C7">
        <w:rPr>
          <w:noProof/>
        </w:rPr>
        <w:t>2</w:t>
      </w:r>
      <w:r>
        <w:fldChar w:fldCharType="end"/>
      </w:r>
      <w:r>
        <w:t xml:space="preserve">: </w:t>
      </w:r>
      <w:r w:rsidRPr="003202C8">
        <w:t>Typical cross section of a wetland (</w:t>
      </w:r>
      <w:proofErr w:type="spellStart"/>
      <w:r w:rsidRPr="003202C8">
        <w:rPr>
          <w:i/>
        </w:rPr>
        <w:t>Ollis</w:t>
      </w:r>
      <w:proofErr w:type="spellEnd"/>
      <w:r w:rsidRPr="003202C8">
        <w:rPr>
          <w:i/>
        </w:rPr>
        <w:t xml:space="preserve"> et al,</w:t>
      </w:r>
      <w:r w:rsidRPr="003202C8">
        <w:t xml:space="preserve"> 2013)</w:t>
      </w:r>
      <w:bookmarkEnd w:id="14"/>
    </w:p>
    <w:p w:rsidR="001A516B" w:rsidRDefault="001A516B" w:rsidP="001A516B">
      <w:pPr>
        <w:jc w:val="both"/>
      </w:pPr>
    </w:p>
    <w:p w:rsidR="001A516B" w:rsidRDefault="00B6634B" w:rsidP="001A516B">
      <w:pPr>
        <w:autoSpaceDE w:val="0"/>
        <w:autoSpaceDN w:val="0"/>
        <w:adjustRightInd w:val="0"/>
        <w:spacing w:after="0"/>
        <w:jc w:val="both"/>
        <w:rPr>
          <w:rFonts w:asciiTheme="minorHAnsi" w:hAnsiTheme="minorHAnsi" w:cstheme="minorHAnsi"/>
          <w:bCs/>
        </w:rPr>
      </w:pPr>
      <w:r>
        <w:t>R</w:t>
      </w:r>
      <w:r w:rsidR="00EE0DC4">
        <w:t>iparian</w:t>
      </w:r>
      <w:r w:rsidR="001A516B">
        <w:t xml:space="preserve"> habitat is classified primarily by identifying riparian vegetation along the edge of the macro stream channel. The macro stream channel is defined as the outer bank of a compound channel and should not be confused with the active river bank. The macro channel bank often represents a dramatic change in the energy with which water passes through the system. Rich alluvial soils deposit nutrients making the riparian area a highly productive zone. This causes a very distinct change in vegetation structure and composition along the edges of the riparian area. </w:t>
      </w:r>
      <w:r w:rsidR="001A516B">
        <w:rPr>
          <w:rFonts w:asciiTheme="minorHAnsi" w:hAnsiTheme="minorHAnsi" w:cstheme="minorHAnsi"/>
        </w:rPr>
        <w:t xml:space="preserve">The marginal zone has also been referred to as active features or wet bank (Van </w:t>
      </w:r>
      <w:proofErr w:type="spellStart"/>
      <w:r w:rsidR="001A516B">
        <w:rPr>
          <w:rFonts w:asciiTheme="minorHAnsi" w:hAnsiTheme="minorHAnsi" w:cstheme="minorHAnsi"/>
        </w:rPr>
        <w:t>Niekerk</w:t>
      </w:r>
      <w:proofErr w:type="spellEnd"/>
      <w:r w:rsidR="001A516B">
        <w:rPr>
          <w:rFonts w:asciiTheme="minorHAnsi" w:hAnsiTheme="minorHAnsi" w:cstheme="minorHAnsi"/>
        </w:rPr>
        <w:t xml:space="preserve"> and Heritage, 1993). It includes the area from the water level at low flow, if present, to those features that are </w:t>
      </w:r>
      <w:proofErr w:type="spellStart"/>
      <w:r w:rsidR="001A516B">
        <w:rPr>
          <w:rFonts w:asciiTheme="minorHAnsi" w:hAnsiTheme="minorHAnsi" w:cstheme="minorHAnsi"/>
        </w:rPr>
        <w:t>hydrologically</w:t>
      </w:r>
      <w:proofErr w:type="spellEnd"/>
      <w:r w:rsidR="001A516B">
        <w:rPr>
          <w:rFonts w:asciiTheme="minorHAnsi" w:hAnsiTheme="minorHAnsi" w:cstheme="minorHAnsi"/>
        </w:rPr>
        <w:t xml:space="preserve"> activated for the greater part of the Year (</w:t>
      </w:r>
      <w:r w:rsidR="001A516B">
        <w:rPr>
          <w:rFonts w:asciiTheme="minorHAnsi" w:hAnsiTheme="minorHAnsi" w:cstheme="minorHAnsi"/>
          <w:bCs/>
        </w:rPr>
        <w:t>WRC Report No TT 333/08 April, 2008). The non-marginal zone is the combination of the</w:t>
      </w:r>
      <w:r w:rsidR="00074519">
        <w:rPr>
          <w:rFonts w:asciiTheme="minorHAnsi" w:hAnsiTheme="minorHAnsi" w:cstheme="minorHAnsi"/>
          <w:bCs/>
        </w:rPr>
        <w:t xml:space="preserve"> upper and lower zones (Figure 3</w:t>
      </w:r>
      <w:r w:rsidR="001A516B">
        <w:rPr>
          <w:rFonts w:asciiTheme="minorHAnsi" w:hAnsiTheme="minorHAnsi" w:cstheme="minorHAnsi"/>
          <w:bCs/>
        </w:rPr>
        <w:t>).</w:t>
      </w:r>
    </w:p>
    <w:p w:rsidR="001A516B" w:rsidRDefault="001A516B" w:rsidP="001A516B">
      <w:pPr>
        <w:keepNext/>
        <w:jc w:val="center"/>
        <w:rPr>
          <w:noProof/>
          <w:lang w:eastAsia="en-ZA"/>
        </w:rPr>
      </w:pPr>
      <w:r w:rsidRPr="003F3553">
        <w:rPr>
          <w:noProof/>
          <w:lang w:eastAsia="en-ZA"/>
        </w:rPr>
        <w:lastRenderedPageBreak/>
        <w:drawing>
          <wp:anchor distT="0" distB="0" distL="114300" distR="114300" simplePos="0" relativeHeight="251654144" behindDoc="1" locked="0" layoutInCell="1" allowOverlap="1" wp14:anchorId="60C0CACA" wp14:editId="5F308EDB">
            <wp:simplePos x="0" y="0"/>
            <wp:positionH relativeFrom="column">
              <wp:posOffset>267335</wp:posOffset>
            </wp:positionH>
            <wp:positionV relativeFrom="paragraph">
              <wp:posOffset>15875</wp:posOffset>
            </wp:positionV>
            <wp:extent cx="5410130" cy="3224185"/>
            <wp:effectExtent l="0" t="0" r="635" b="0"/>
            <wp:wrapNone/>
            <wp:docPr id="8" name="Picture 8" descr="C:\Users\antoinette\Dropbox\Limosella\Roxanne Prentjies\Limosella Diagram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inette\Dropbox\Limosella\Roxanne Prentjies\Limosella Diagram 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0130" cy="322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pStyle w:val="Caption"/>
        <w:spacing w:line="276" w:lineRule="auto"/>
      </w:pPr>
    </w:p>
    <w:p w:rsidR="001A516B" w:rsidRDefault="001A516B" w:rsidP="001A516B">
      <w:pPr>
        <w:pStyle w:val="Caption"/>
        <w:spacing w:line="276" w:lineRule="auto"/>
      </w:pPr>
    </w:p>
    <w:p w:rsidR="001A516B" w:rsidRDefault="001A516B" w:rsidP="001A516B">
      <w:pPr>
        <w:pStyle w:val="Caption"/>
        <w:spacing w:line="276" w:lineRule="auto"/>
        <w:rPr>
          <w:rFonts w:ascii="Calibri" w:hAnsi="Calibri" w:cs="Times New Roman"/>
          <w:bCs w:val="0"/>
        </w:rPr>
      </w:pPr>
      <w:bookmarkStart w:id="15" w:name="_Toc368838140"/>
      <w:bookmarkStart w:id="16" w:name="_Toc373006883"/>
      <w:r>
        <w:t xml:space="preserve">Figure </w:t>
      </w:r>
      <w:r>
        <w:fldChar w:fldCharType="begin"/>
      </w:r>
      <w:r>
        <w:instrText xml:space="preserve"> SEQ Figure \* ARABIC </w:instrText>
      </w:r>
      <w:r>
        <w:fldChar w:fldCharType="separate"/>
      </w:r>
      <w:r w:rsidR="000D64C7">
        <w:rPr>
          <w:noProof/>
        </w:rPr>
        <w:t>3</w:t>
      </w:r>
      <w:r>
        <w:rPr>
          <w:noProof/>
        </w:rPr>
        <w:fldChar w:fldCharType="end"/>
      </w:r>
      <w:r>
        <w:t>:</w:t>
      </w:r>
      <w:r w:rsidRPr="00C25585">
        <w:rPr>
          <w:rFonts w:ascii="Arial,Bold" w:hAnsi="Arial,Bold" w:cs="Arial,Bold"/>
          <w:b w:val="0"/>
          <w:bCs w:val="0"/>
        </w:rPr>
        <w:t xml:space="preserve"> </w:t>
      </w:r>
      <w:r>
        <w:rPr>
          <w:rFonts w:ascii="Arial,Bold" w:hAnsi="Arial,Bold" w:cs="Arial,Bold"/>
          <w:b w:val="0"/>
          <w:bCs w:val="0"/>
        </w:rPr>
        <w:t xml:space="preserve">Schematic diagram illustrating the structures characteristic of riparian conditions (Kleynhans </w:t>
      </w:r>
      <w:proofErr w:type="gramStart"/>
      <w:r>
        <w:rPr>
          <w:rFonts w:ascii="Arial,Bold" w:hAnsi="Arial,Bold" w:cs="Arial,Bold"/>
          <w:b w:val="0"/>
          <w:bCs w:val="0"/>
          <w:i/>
        </w:rPr>
        <w:t>et</w:t>
      </w:r>
      <w:proofErr w:type="gramEnd"/>
      <w:r>
        <w:rPr>
          <w:rFonts w:ascii="Arial,Bold" w:hAnsi="Arial,Bold" w:cs="Arial,Bold"/>
          <w:b w:val="0"/>
          <w:bCs w:val="0"/>
          <w:i/>
        </w:rPr>
        <w:t xml:space="preserve"> al.2007</w:t>
      </w:r>
      <w:r>
        <w:rPr>
          <w:rFonts w:ascii="Arial,Bold" w:hAnsi="Arial,Bold" w:cs="Arial,Bold"/>
          <w:b w:val="0"/>
          <w:bCs w:val="0"/>
        </w:rPr>
        <w:t>)</w:t>
      </w:r>
      <w:bookmarkEnd w:id="15"/>
      <w:bookmarkEnd w:id="16"/>
    </w:p>
    <w:p w:rsidR="001A516B" w:rsidRDefault="001A516B" w:rsidP="001A516B">
      <w:pPr>
        <w:jc w:val="both"/>
      </w:pPr>
    </w:p>
    <w:p w:rsidR="00CC1D0D" w:rsidRPr="00CC1D0D" w:rsidRDefault="00CC1D0D" w:rsidP="00D53AAD">
      <w:pPr>
        <w:pStyle w:val="Heading2"/>
        <w:ind w:left="578" w:hanging="578"/>
      </w:pPr>
      <w:bookmarkStart w:id="17" w:name="_Toc373006874"/>
      <w:r w:rsidRPr="00CC1D0D">
        <w:t>Discussion</w:t>
      </w:r>
      <w:bookmarkEnd w:id="17"/>
    </w:p>
    <w:p w:rsidR="00074519" w:rsidRDefault="00B6634B" w:rsidP="00B6634B">
      <w:pPr>
        <w:ind w:left="284"/>
        <w:jc w:val="both"/>
      </w:pPr>
      <w:r>
        <w:t>Throughout the proposed line three (3) wetland areas and o</w:t>
      </w:r>
      <w:r w:rsidR="00D9713D">
        <w:t xml:space="preserve">ne (1) riparian area were recorded. The wetland areas </w:t>
      </w:r>
      <w:r>
        <w:t>are further classified as</w:t>
      </w:r>
      <w:r w:rsidR="00D9713D">
        <w:t xml:space="preserve"> </w:t>
      </w:r>
      <w:r>
        <w:t>an</w:t>
      </w:r>
      <w:r w:rsidR="00D9713D">
        <w:t xml:space="preserve"> </w:t>
      </w:r>
      <w:proofErr w:type="spellStart"/>
      <w:r w:rsidR="00D9713D">
        <w:t>unchannelled</w:t>
      </w:r>
      <w:proofErr w:type="spellEnd"/>
      <w:r w:rsidR="00D9713D">
        <w:t xml:space="preserve"> valley bottom wetland and two seepage wetlands</w:t>
      </w:r>
      <w:r w:rsidR="007144ED">
        <w:t xml:space="preserve"> (Figur</w:t>
      </w:r>
      <w:r w:rsidR="00074519">
        <w:t>e 4</w:t>
      </w:r>
      <w:r w:rsidR="007144ED">
        <w:t>)</w:t>
      </w:r>
      <w:r w:rsidR="00D9713D">
        <w:t>.</w:t>
      </w:r>
      <w:r>
        <w:t xml:space="preserve"> </w:t>
      </w:r>
    </w:p>
    <w:p w:rsidR="00B6634B" w:rsidRDefault="009876F5" w:rsidP="00B6634B">
      <w:pPr>
        <w:ind w:left="284"/>
        <w:jc w:val="both"/>
      </w:pPr>
      <w:r>
        <w:t xml:space="preserve">Drainage lines </w:t>
      </w:r>
      <w:r w:rsidR="001C12B8">
        <w:t>were</w:t>
      </w:r>
      <w:r>
        <w:t xml:space="preserve"> also mapped although they do not fall into the definition of either wetland or riparian habitat. They do however form part of the hydrological environment and as such should be considered as sensitive features.</w:t>
      </w:r>
    </w:p>
    <w:p w:rsidR="009876F5" w:rsidRDefault="009876F5" w:rsidP="00B6634B">
      <w:pPr>
        <w:ind w:left="284"/>
        <w:jc w:val="both"/>
      </w:pPr>
    </w:p>
    <w:p w:rsidR="009876F5" w:rsidRDefault="009876F5" w:rsidP="00B6634B">
      <w:pPr>
        <w:ind w:left="284"/>
        <w:jc w:val="both"/>
      </w:pPr>
    </w:p>
    <w:p w:rsidR="009876F5" w:rsidRDefault="009876F5" w:rsidP="00B6634B">
      <w:pPr>
        <w:ind w:left="284"/>
        <w:jc w:val="both"/>
        <w:sectPr w:rsidR="009876F5" w:rsidSect="0019383E">
          <w:pgSz w:w="11906" w:h="16838" w:code="9"/>
          <w:pgMar w:top="851" w:right="1274" w:bottom="794" w:left="993" w:header="709" w:footer="709" w:gutter="0"/>
          <w:cols w:space="708"/>
          <w:docGrid w:linePitch="360"/>
        </w:sectPr>
      </w:pPr>
    </w:p>
    <w:p w:rsidR="00074519" w:rsidRPr="00D53AAD" w:rsidRDefault="00D9713D" w:rsidP="00074519">
      <w:pPr>
        <w:ind w:left="284"/>
        <w:jc w:val="both"/>
      </w:pPr>
      <w:r>
        <w:lastRenderedPageBreak/>
        <w:t xml:space="preserve"> </w:t>
      </w:r>
      <w:r w:rsidR="00074519">
        <w:rPr>
          <w:noProof/>
          <w:lang w:eastAsia="en-ZA"/>
        </w:rPr>
        <w:drawing>
          <wp:inline distT="0" distB="0" distL="0" distR="0" wp14:anchorId="26940F06" wp14:editId="191128C2">
            <wp:extent cx="7652084" cy="5409889"/>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_ngwedi_E_wetlands_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56045" cy="5412689"/>
                    </a:xfrm>
                    <a:prstGeom prst="rect">
                      <a:avLst/>
                    </a:prstGeom>
                  </pic:spPr>
                </pic:pic>
              </a:graphicData>
            </a:graphic>
          </wp:inline>
        </w:drawing>
      </w:r>
    </w:p>
    <w:p w:rsidR="00074519" w:rsidRDefault="00074519" w:rsidP="00074519">
      <w:pPr>
        <w:pStyle w:val="Caption"/>
      </w:pPr>
      <w:bookmarkStart w:id="18" w:name="_Toc373006884"/>
      <w:r w:rsidRPr="00D53AAD">
        <w:t xml:space="preserve">Figure </w:t>
      </w:r>
      <w:r>
        <w:fldChar w:fldCharType="begin"/>
      </w:r>
      <w:r>
        <w:instrText xml:space="preserve"> SEQ Figure \* ARABIC </w:instrText>
      </w:r>
      <w:r>
        <w:fldChar w:fldCharType="separate"/>
      </w:r>
      <w:r w:rsidR="000D64C7">
        <w:rPr>
          <w:noProof/>
        </w:rPr>
        <w:t>4</w:t>
      </w:r>
      <w:r>
        <w:rPr>
          <w:noProof/>
        </w:rPr>
        <w:fldChar w:fldCharType="end"/>
      </w:r>
      <w:r w:rsidRPr="00D53AAD">
        <w:t xml:space="preserve">: </w:t>
      </w:r>
      <w:r w:rsidR="00B6634B">
        <w:t>Wetlands and riparian areas</w:t>
      </w:r>
      <w:r w:rsidRPr="00D53AAD">
        <w:t xml:space="preserve"> identified</w:t>
      </w:r>
      <w:r>
        <w:t xml:space="preserve"> along the proposed line</w:t>
      </w:r>
      <w:bookmarkEnd w:id="18"/>
    </w:p>
    <w:p w:rsidR="00074519" w:rsidRDefault="00074519" w:rsidP="00074519">
      <w:pPr>
        <w:spacing w:after="0" w:line="240" w:lineRule="auto"/>
        <w:sectPr w:rsidR="00074519" w:rsidSect="00074519">
          <w:pgSz w:w="16838" w:h="11906" w:orient="landscape" w:code="9"/>
          <w:pgMar w:top="1274" w:right="794" w:bottom="993" w:left="851" w:header="709" w:footer="709" w:gutter="0"/>
          <w:cols w:space="708"/>
          <w:docGrid w:linePitch="360"/>
        </w:sectPr>
      </w:pPr>
    </w:p>
    <w:p w:rsidR="007144ED" w:rsidRDefault="007144ED" w:rsidP="008C51D3">
      <w:pPr>
        <w:ind w:left="284"/>
        <w:jc w:val="both"/>
      </w:pPr>
      <w:r>
        <w:lastRenderedPageBreak/>
        <w:t xml:space="preserve">The </w:t>
      </w:r>
      <w:proofErr w:type="spellStart"/>
      <w:r>
        <w:t>unchannelled</w:t>
      </w:r>
      <w:proofErr w:type="spellEnd"/>
      <w:r>
        <w:t xml:space="preserve"> valley bottom wetland was located on shallow bedrock in some parts and was grazed in large areas</w:t>
      </w:r>
      <w:r w:rsidR="00074519">
        <w:t xml:space="preserve"> (Figure 5</w:t>
      </w:r>
      <w:r w:rsidR="00F358B3">
        <w:t>)</w:t>
      </w:r>
      <w:r>
        <w:t>. Various anthropogenic activities such as construction and farming have taken place in and around this wetland area. The two seepage wetlands have also been impacted by activities such as construction and farming. The one seepage wetland is located adjacent a water treatment plant. The vegetation of the wetland areas include:</w:t>
      </w:r>
    </w:p>
    <w:p w:rsidR="007144ED" w:rsidRPr="007144ED" w:rsidRDefault="007144ED" w:rsidP="007144ED">
      <w:pPr>
        <w:pStyle w:val="ListParagraph"/>
        <w:numPr>
          <w:ilvl w:val="0"/>
          <w:numId w:val="50"/>
        </w:numPr>
        <w:rPr>
          <w:rFonts w:asciiTheme="minorHAnsi" w:hAnsiTheme="minorHAnsi"/>
        </w:rPr>
      </w:pPr>
      <w:proofErr w:type="spellStart"/>
      <w:r w:rsidRPr="007144ED">
        <w:rPr>
          <w:rFonts w:asciiTheme="minorHAnsi" w:hAnsiTheme="minorHAnsi"/>
          <w:i/>
        </w:rPr>
        <w:t>Imperata</w:t>
      </w:r>
      <w:proofErr w:type="spellEnd"/>
      <w:r w:rsidRPr="007144ED">
        <w:rPr>
          <w:rFonts w:asciiTheme="minorHAnsi" w:hAnsiTheme="minorHAnsi"/>
          <w:i/>
        </w:rPr>
        <w:t xml:space="preserve"> </w:t>
      </w:r>
      <w:proofErr w:type="spellStart"/>
      <w:r w:rsidR="00F358B3">
        <w:rPr>
          <w:rFonts w:asciiTheme="minorHAnsi" w:hAnsiTheme="minorHAnsi"/>
          <w:i/>
        </w:rPr>
        <w:t>cylindrica</w:t>
      </w:r>
      <w:proofErr w:type="spellEnd"/>
      <w:r w:rsidRPr="007144ED">
        <w:rPr>
          <w:rFonts w:asciiTheme="minorHAnsi" w:hAnsiTheme="minorHAnsi"/>
          <w:i/>
        </w:rPr>
        <w:t>;</w:t>
      </w:r>
    </w:p>
    <w:p w:rsidR="007144ED" w:rsidRPr="007144ED" w:rsidRDefault="007144ED" w:rsidP="007144ED">
      <w:pPr>
        <w:pStyle w:val="ListParagraph"/>
        <w:numPr>
          <w:ilvl w:val="0"/>
          <w:numId w:val="50"/>
        </w:numPr>
        <w:rPr>
          <w:rFonts w:asciiTheme="minorHAnsi" w:hAnsiTheme="minorHAnsi"/>
        </w:rPr>
      </w:pPr>
      <w:proofErr w:type="spellStart"/>
      <w:r w:rsidRPr="007144ED">
        <w:rPr>
          <w:rFonts w:asciiTheme="minorHAnsi" w:hAnsiTheme="minorHAnsi"/>
          <w:i/>
        </w:rPr>
        <w:t>Juncus</w:t>
      </w:r>
      <w:proofErr w:type="spellEnd"/>
      <w:r w:rsidRPr="007144ED">
        <w:rPr>
          <w:rFonts w:asciiTheme="minorHAnsi" w:hAnsiTheme="minorHAnsi"/>
          <w:i/>
        </w:rPr>
        <w:t xml:space="preserve"> </w:t>
      </w:r>
      <w:proofErr w:type="spellStart"/>
      <w:r w:rsidRPr="007144ED">
        <w:rPr>
          <w:rFonts w:asciiTheme="minorHAnsi" w:hAnsiTheme="minorHAnsi"/>
          <w:i/>
        </w:rPr>
        <w:t>rigidus</w:t>
      </w:r>
      <w:proofErr w:type="spellEnd"/>
      <w:r w:rsidRPr="007144ED">
        <w:rPr>
          <w:rFonts w:asciiTheme="minorHAnsi" w:hAnsiTheme="minorHAnsi"/>
          <w:i/>
        </w:rPr>
        <w:t>;</w:t>
      </w:r>
    </w:p>
    <w:p w:rsidR="007144ED" w:rsidRPr="007144ED" w:rsidRDefault="007144ED" w:rsidP="007144ED">
      <w:pPr>
        <w:pStyle w:val="ListParagraph"/>
        <w:numPr>
          <w:ilvl w:val="0"/>
          <w:numId w:val="50"/>
        </w:numPr>
        <w:rPr>
          <w:rFonts w:asciiTheme="minorHAnsi" w:hAnsiTheme="minorHAnsi"/>
        </w:rPr>
      </w:pPr>
      <w:proofErr w:type="spellStart"/>
      <w:r w:rsidRPr="007144ED">
        <w:rPr>
          <w:rFonts w:asciiTheme="minorHAnsi" w:hAnsiTheme="minorHAnsi"/>
          <w:i/>
        </w:rPr>
        <w:t>Paspalum</w:t>
      </w:r>
      <w:proofErr w:type="spellEnd"/>
      <w:r w:rsidRPr="007144ED">
        <w:rPr>
          <w:rFonts w:asciiTheme="minorHAnsi" w:hAnsiTheme="minorHAnsi"/>
          <w:i/>
        </w:rPr>
        <w:t xml:space="preserve"> </w:t>
      </w:r>
      <w:proofErr w:type="spellStart"/>
      <w:r w:rsidRPr="007144ED">
        <w:rPr>
          <w:rFonts w:asciiTheme="minorHAnsi" w:hAnsiTheme="minorHAnsi"/>
          <w:i/>
        </w:rPr>
        <w:t>urvillei</w:t>
      </w:r>
      <w:proofErr w:type="spellEnd"/>
      <w:r w:rsidRPr="007144ED">
        <w:rPr>
          <w:rFonts w:asciiTheme="minorHAnsi" w:hAnsiTheme="minorHAnsi"/>
          <w:i/>
        </w:rPr>
        <w:t>;</w:t>
      </w:r>
    </w:p>
    <w:p w:rsidR="007144ED" w:rsidRPr="00F358B3" w:rsidRDefault="007144ED" w:rsidP="007144ED">
      <w:pPr>
        <w:pStyle w:val="ListParagraph"/>
        <w:numPr>
          <w:ilvl w:val="0"/>
          <w:numId w:val="50"/>
        </w:numPr>
        <w:rPr>
          <w:rFonts w:asciiTheme="minorHAnsi" w:hAnsiTheme="minorHAnsi"/>
        </w:rPr>
      </w:pPr>
      <w:proofErr w:type="spellStart"/>
      <w:r w:rsidRPr="007144ED">
        <w:rPr>
          <w:rFonts w:asciiTheme="minorHAnsi" w:hAnsiTheme="minorHAnsi"/>
          <w:i/>
        </w:rPr>
        <w:t>Isolepis</w:t>
      </w:r>
      <w:proofErr w:type="spellEnd"/>
      <w:r w:rsidRPr="007144ED">
        <w:rPr>
          <w:rFonts w:asciiTheme="minorHAnsi" w:hAnsiTheme="minorHAnsi"/>
          <w:i/>
        </w:rPr>
        <w:t xml:space="preserve"> </w:t>
      </w:r>
      <w:proofErr w:type="spellStart"/>
      <w:r w:rsidRPr="007144ED">
        <w:rPr>
          <w:rFonts w:asciiTheme="minorHAnsi" w:hAnsiTheme="minorHAnsi"/>
          <w:i/>
        </w:rPr>
        <w:t>incomtula</w:t>
      </w:r>
      <w:proofErr w:type="spellEnd"/>
      <w:r w:rsidRPr="007144ED">
        <w:rPr>
          <w:rFonts w:asciiTheme="minorHAnsi" w:hAnsiTheme="minorHAnsi"/>
          <w:i/>
        </w:rPr>
        <w:t>.</w:t>
      </w:r>
    </w:p>
    <w:p w:rsidR="00F358B3" w:rsidRDefault="00F358B3" w:rsidP="00F358B3">
      <w:pPr>
        <w:pStyle w:val="ListParagraph"/>
        <w:ind w:left="1004"/>
        <w:rPr>
          <w:rFonts w:asciiTheme="minorHAnsi" w:hAnsiTheme="minorHAnsi"/>
        </w:rPr>
      </w:pPr>
    </w:p>
    <w:p w:rsidR="00F358B3" w:rsidRDefault="00F358B3" w:rsidP="00F358B3">
      <w:pPr>
        <w:keepNext/>
      </w:pPr>
      <w:r>
        <w:rPr>
          <w:noProof/>
          <w:lang w:eastAsia="en-ZA"/>
        </w:rPr>
        <w:drawing>
          <wp:inline distT="0" distB="0" distL="0" distR="0" wp14:anchorId="25383C0C" wp14:editId="796460A9">
            <wp:extent cx="6120765" cy="4590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3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F358B3" w:rsidRPr="00F358B3" w:rsidRDefault="00F358B3" w:rsidP="00F358B3">
      <w:pPr>
        <w:pStyle w:val="Caption"/>
        <w:jc w:val="left"/>
        <w:rPr>
          <w:rFonts w:asciiTheme="minorHAnsi" w:hAnsiTheme="minorHAnsi"/>
        </w:rPr>
      </w:pPr>
      <w:bookmarkStart w:id="19" w:name="_Toc373006885"/>
      <w:r>
        <w:t xml:space="preserve">Figure </w:t>
      </w:r>
      <w:r>
        <w:fldChar w:fldCharType="begin"/>
      </w:r>
      <w:r>
        <w:instrText xml:space="preserve"> SEQ Figure \* ARABIC </w:instrText>
      </w:r>
      <w:r>
        <w:fldChar w:fldCharType="separate"/>
      </w:r>
      <w:r w:rsidR="000D64C7">
        <w:rPr>
          <w:noProof/>
        </w:rPr>
        <w:t>5</w:t>
      </w:r>
      <w:r>
        <w:fldChar w:fldCharType="end"/>
      </w:r>
      <w:r>
        <w:t xml:space="preserve">: Example of overgrazing within the </w:t>
      </w:r>
      <w:proofErr w:type="spellStart"/>
      <w:r>
        <w:t>unchannelled</w:t>
      </w:r>
      <w:proofErr w:type="spellEnd"/>
      <w:r>
        <w:t xml:space="preserve"> valley bottom wetland.</w:t>
      </w:r>
      <w:bookmarkEnd w:id="19"/>
    </w:p>
    <w:p w:rsidR="007144ED" w:rsidRDefault="007144ED" w:rsidP="007144ED">
      <w:pPr>
        <w:rPr>
          <w:rFonts w:asciiTheme="minorHAnsi" w:hAnsiTheme="minorHAnsi"/>
        </w:rPr>
      </w:pPr>
    </w:p>
    <w:p w:rsidR="00F358B3" w:rsidRDefault="00F358B3" w:rsidP="00B6634B">
      <w:pPr>
        <w:jc w:val="both"/>
        <w:rPr>
          <w:rFonts w:asciiTheme="minorHAnsi" w:hAnsiTheme="minorHAnsi"/>
        </w:rPr>
      </w:pPr>
      <w:r>
        <w:rPr>
          <w:rFonts w:asciiTheme="minorHAnsi" w:hAnsiTheme="minorHAnsi"/>
        </w:rPr>
        <w:t xml:space="preserve">A level 1 health assessment was done for the wetlands recorded. The PES (Present Ecological State) scores of the </w:t>
      </w:r>
      <w:proofErr w:type="spellStart"/>
      <w:r>
        <w:rPr>
          <w:rFonts w:asciiTheme="minorHAnsi" w:hAnsiTheme="minorHAnsi"/>
        </w:rPr>
        <w:t>unchannelled</w:t>
      </w:r>
      <w:proofErr w:type="spellEnd"/>
      <w:r>
        <w:rPr>
          <w:rFonts w:asciiTheme="minorHAnsi" w:hAnsiTheme="minorHAnsi"/>
        </w:rPr>
        <w:t xml:space="preserve"> valley bottom are: C/D, for the first seepage wetland: C and for the la</w:t>
      </w:r>
      <w:r w:rsidR="00074519">
        <w:rPr>
          <w:rFonts w:asciiTheme="minorHAnsi" w:hAnsiTheme="minorHAnsi"/>
        </w:rPr>
        <w:t xml:space="preserve">st seepage wetland: C/D. </w:t>
      </w:r>
      <w:r w:rsidR="00B6634B" w:rsidRPr="00D76821">
        <w:t>Table 2 provides descriptions of the PES scores obtained during this assessment</w:t>
      </w:r>
      <w:r w:rsidR="00B6634B">
        <w:t>.</w:t>
      </w:r>
    </w:p>
    <w:p w:rsidR="00772BE1" w:rsidRDefault="00772BE1" w:rsidP="00772BE1">
      <w:pPr>
        <w:pStyle w:val="Caption"/>
      </w:pPr>
      <w:bookmarkStart w:id="20" w:name="_Toc371076207"/>
    </w:p>
    <w:p w:rsidR="00772BE1" w:rsidRDefault="00772BE1" w:rsidP="00772BE1">
      <w:pPr>
        <w:pStyle w:val="Caption"/>
      </w:pPr>
    </w:p>
    <w:p w:rsidR="00772BE1" w:rsidRDefault="00772BE1" w:rsidP="00772BE1">
      <w:pPr>
        <w:pStyle w:val="Caption"/>
      </w:pPr>
    </w:p>
    <w:p w:rsidR="00772BE1" w:rsidRDefault="00772BE1" w:rsidP="00772BE1">
      <w:pPr>
        <w:pStyle w:val="Caption"/>
      </w:pPr>
    </w:p>
    <w:p w:rsidR="00F358B3" w:rsidRDefault="00772BE1" w:rsidP="00772BE1">
      <w:pPr>
        <w:pStyle w:val="Caption"/>
      </w:pPr>
      <w:bookmarkStart w:id="21" w:name="_Toc373007101"/>
      <w:r>
        <w:lastRenderedPageBreak/>
        <w:t xml:space="preserve">Table </w:t>
      </w:r>
      <w:r>
        <w:fldChar w:fldCharType="begin"/>
      </w:r>
      <w:r>
        <w:instrText xml:space="preserve"> SEQ Table \* ARABIC </w:instrText>
      </w:r>
      <w:r>
        <w:fldChar w:fldCharType="separate"/>
      </w:r>
      <w:r w:rsidR="000D64C7">
        <w:rPr>
          <w:noProof/>
        </w:rPr>
        <w:t>2</w:t>
      </w:r>
      <w:r>
        <w:fldChar w:fldCharType="end"/>
      </w:r>
      <w:r w:rsidR="00F358B3" w:rsidRPr="00BA7332">
        <w:t>:</w:t>
      </w:r>
      <w:r w:rsidR="00F358B3" w:rsidRPr="00BA7332">
        <w:rPr>
          <w:b w:val="0"/>
        </w:rPr>
        <w:t xml:space="preserve"> Health categories used by WET-Health for describing the integrity of wetlands (Macfarlane </w:t>
      </w:r>
      <w:r w:rsidR="00F358B3" w:rsidRPr="00BA7332">
        <w:rPr>
          <w:b w:val="0"/>
          <w:i/>
        </w:rPr>
        <w:t>et al</w:t>
      </w:r>
      <w:r w:rsidR="00F358B3" w:rsidRPr="00BA7332">
        <w:rPr>
          <w:b w:val="0"/>
        </w:rPr>
        <w:t>, 2007)</w:t>
      </w:r>
      <w:bookmarkEnd w:id="20"/>
      <w:bookmarkEnd w:id="21"/>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0"/>
        <w:gridCol w:w="1418"/>
        <w:gridCol w:w="1276"/>
        <w:gridCol w:w="1165"/>
      </w:tblGrid>
      <w:tr w:rsidR="00F358B3" w:rsidRPr="002C1768" w:rsidTr="00B6634B">
        <w:trPr>
          <w:trHeight w:val="886"/>
          <w:tblHeader/>
          <w:jc w:val="center"/>
        </w:trPr>
        <w:tc>
          <w:tcPr>
            <w:tcW w:w="5560" w:type="dxa"/>
            <w:shd w:val="clear" w:color="auto" w:fill="D9D9D9"/>
            <w:vAlign w:val="center"/>
          </w:tcPr>
          <w:p w:rsidR="00F358B3" w:rsidRPr="00180F1F" w:rsidRDefault="00F358B3" w:rsidP="00361325">
            <w:pPr>
              <w:jc w:val="center"/>
              <w:rPr>
                <w:rFonts w:asciiTheme="minorHAnsi" w:eastAsia="Times New Roman" w:hAnsiTheme="minorHAnsi" w:cstheme="minorHAnsi"/>
                <w:b/>
              </w:rPr>
            </w:pPr>
            <w:r w:rsidRPr="00180F1F">
              <w:rPr>
                <w:rFonts w:asciiTheme="minorHAnsi" w:eastAsia="Times New Roman" w:hAnsiTheme="minorHAnsi" w:cstheme="minorHAnsi"/>
                <w:b/>
              </w:rPr>
              <w:t>Description</w:t>
            </w:r>
          </w:p>
        </w:tc>
        <w:tc>
          <w:tcPr>
            <w:tcW w:w="1418" w:type="dxa"/>
            <w:shd w:val="clear" w:color="auto" w:fill="D9D9D9"/>
            <w:vAlign w:val="center"/>
          </w:tcPr>
          <w:p w:rsidR="00F358B3" w:rsidRPr="00180F1F" w:rsidRDefault="00F358B3" w:rsidP="00361325">
            <w:pPr>
              <w:jc w:val="center"/>
              <w:rPr>
                <w:rFonts w:asciiTheme="minorHAnsi" w:eastAsia="Times New Roman" w:hAnsiTheme="minorHAnsi" w:cstheme="minorHAnsi"/>
                <w:b/>
              </w:rPr>
            </w:pPr>
            <w:r w:rsidRPr="00180F1F">
              <w:rPr>
                <w:rFonts w:asciiTheme="minorHAnsi" w:eastAsia="Times New Roman" w:hAnsiTheme="minorHAnsi" w:cstheme="minorHAnsi"/>
                <w:b/>
              </w:rPr>
              <w:t>Impact Score Range</w:t>
            </w:r>
          </w:p>
        </w:tc>
        <w:tc>
          <w:tcPr>
            <w:tcW w:w="1276" w:type="dxa"/>
            <w:shd w:val="clear" w:color="auto" w:fill="D9D9D9"/>
            <w:vAlign w:val="center"/>
          </w:tcPr>
          <w:p w:rsidR="00F358B3" w:rsidRPr="00180F1F" w:rsidRDefault="00F358B3" w:rsidP="00361325">
            <w:pPr>
              <w:jc w:val="center"/>
              <w:rPr>
                <w:rFonts w:asciiTheme="minorHAnsi" w:eastAsia="Times New Roman" w:hAnsiTheme="minorHAnsi" w:cstheme="minorHAnsi"/>
                <w:b/>
              </w:rPr>
            </w:pPr>
            <w:r w:rsidRPr="00180F1F">
              <w:rPr>
                <w:rFonts w:asciiTheme="minorHAnsi" w:eastAsia="Times New Roman" w:hAnsiTheme="minorHAnsi" w:cstheme="minorHAnsi"/>
                <w:b/>
              </w:rPr>
              <w:t>PES Score</w:t>
            </w:r>
          </w:p>
        </w:tc>
        <w:tc>
          <w:tcPr>
            <w:tcW w:w="1165" w:type="dxa"/>
            <w:tcBorders>
              <w:bottom w:val="single" w:sz="4" w:space="0" w:color="auto"/>
            </w:tcBorders>
            <w:shd w:val="clear" w:color="auto" w:fill="D9D9D9"/>
            <w:vAlign w:val="center"/>
          </w:tcPr>
          <w:p w:rsidR="00F358B3" w:rsidRPr="00180F1F" w:rsidRDefault="00F358B3" w:rsidP="00361325">
            <w:pPr>
              <w:jc w:val="center"/>
              <w:rPr>
                <w:rFonts w:asciiTheme="minorHAnsi" w:eastAsia="Times New Roman" w:hAnsiTheme="minorHAnsi" w:cstheme="minorHAnsi"/>
                <w:b/>
              </w:rPr>
            </w:pPr>
            <w:r w:rsidRPr="00180F1F">
              <w:rPr>
                <w:rFonts w:asciiTheme="minorHAnsi" w:eastAsia="Times New Roman" w:hAnsiTheme="minorHAnsi" w:cstheme="minorHAnsi"/>
                <w:b/>
              </w:rPr>
              <w:t>Summary</w:t>
            </w:r>
          </w:p>
        </w:tc>
      </w:tr>
      <w:tr w:rsidR="00F358B3" w:rsidRPr="00C42733" w:rsidTr="00B6634B">
        <w:trPr>
          <w:trHeight w:val="223"/>
          <w:jc w:val="center"/>
        </w:trPr>
        <w:tc>
          <w:tcPr>
            <w:tcW w:w="5560" w:type="dxa"/>
            <w:vAlign w:val="center"/>
          </w:tcPr>
          <w:p w:rsidR="00F358B3" w:rsidRPr="00C42733" w:rsidRDefault="00F358B3" w:rsidP="00361325">
            <w:pPr>
              <w:spacing w:before="60" w:after="60"/>
              <w:rPr>
                <w:rFonts w:ascii="Arial Narrow" w:eastAsia="Times New Roman" w:hAnsi="Arial Narrow"/>
                <w:bCs/>
                <w:i/>
                <w:iCs/>
                <w:sz w:val="18"/>
                <w:szCs w:val="18"/>
              </w:rPr>
            </w:pPr>
            <w:r w:rsidRPr="00C42733">
              <w:rPr>
                <w:rFonts w:ascii="Arial Narrow" w:eastAsia="Times New Roman" w:hAnsi="Arial Narrow"/>
                <w:sz w:val="18"/>
                <w:szCs w:val="18"/>
              </w:rPr>
              <w:t>Unmodified, natural.</w:t>
            </w:r>
          </w:p>
        </w:tc>
        <w:tc>
          <w:tcPr>
            <w:tcW w:w="1418" w:type="dxa"/>
            <w:vAlign w:val="center"/>
          </w:tcPr>
          <w:p w:rsidR="00F358B3" w:rsidRPr="00C42733" w:rsidRDefault="00F358B3" w:rsidP="00361325">
            <w:pPr>
              <w:jc w:val="center"/>
              <w:rPr>
                <w:rFonts w:ascii="Arial Narrow" w:eastAsia="Times New Roman" w:hAnsi="Arial Narrow"/>
                <w:sz w:val="18"/>
                <w:szCs w:val="18"/>
              </w:rPr>
            </w:pPr>
            <w:r>
              <w:rPr>
                <w:rFonts w:ascii="Arial Narrow" w:eastAsia="Times New Roman" w:hAnsi="Arial Narrow"/>
                <w:sz w:val="18"/>
                <w:szCs w:val="18"/>
              </w:rPr>
              <w:t>0.0.9</w:t>
            </w:r>
          </w:p>
        </w:tc>
        <w:tc>
          <w:tcPr>
            <w:tcW w:w="1276" w:type="dxa"/>
            <w:vAlign w:val="center"/>
          </w:tcPr>
          <w:p w:rsidR="00F358B3" w:rsidRPr="00C42733" w:rsidRDefault="00F358B3" w:rsidP="00361325">
            <w:pPr>
              <w:jc w:val="center"/>
              <w:rPr>
                <w:rFonts w:ascii="Arial Narrow" w:eastAsia="Times New Roman" w:hAnsi="Arial Narrow"/>
                <w:sz w:val="18"/>
                <w:szCs w:val="18"/>
              </w:rPr>
            </w:pPr>
            <w:r w:rsidRPr="00C42733">
              <w:rPr>
                <w:rFonts w:ascii="Arial Narrow" w:eastAsia="Times New Roman" w:hAnsi="Arial Narrow"/>
                <w:sz w:val="18"/>
                <w:szCs w:val="18"/>
              </w:rPr>
              <w:t>A</w:t>
            </w:r>
          </w:p>
        </w:tc>
        <w:tc>
          <w:tcPr>
            <w:tcW w:w="1165" w:type="dxa"/>
            <w:shd w:val="clear" w:color="auto" w:fill="FFFFFF" w:themeFill="background1"/>
            <w:vAlign w:val="center"/>
          </w:tcPr>
          <w:p w:rsidR="00F358B3" w:rsidRPr="00C42733" w:rsidRDefault="00F358B3" w:rsidP="00361325">
            <w:pPr>
              <w:jc w:val="center"/>
              <w:rPr>
                <w:rFonts w:ascii="Arial Narrow" w:eastAsia="Times New Roman" w:hAnsi="Arial Narrow"/>
                <w:sz w:val="18"/>
                <w:szCs w:val="18"/>
              </w:rPr>
            </w:pPr>
            <w:r>
              <w:rPr>
                <w:rFonts w:ascii="Arial Narrow" w:eastAsia="Times New Roman" w:hAnsi="Arial Narrow"/>
                <w:sz w:val="18"/>
                <w:szCs w:val="18"/>
              </w:rPr>
              <w:t>Very High</w:t>
            </w:r>
          </w:p>
        </w:tc>
      </w:tr>
      <w:tr w:rsidR="00F358B3" w:rsidRPr="00C42733" w:rsidTr="00B6634B">
        <w:trPr>
          <w:trHeight w:val="654"/>
          <w:jc w:val="center"/>
        </w:trPr>
        <w:tc>
          <w:tcPr>
            <w:tcW w:w="5560" w:type="dxa"/>
            <w:tcBorders>
              <w:bottom w:val="single" w:sz="4" w:space="0" w:color="auto"/>
            </w:tcBorders>
            <w:vAlign w:val="center"/>
          </w:tcPr>
          <w:p w:rsidR="00F358B3" w:rsidRPr="00C42733" w:rsidRDefault="00F358B3" w:rsidP="00361325">
            <w:pPr>
              <w:spacing w:before="60" w:after="60"/>
              <w:rPr>
                <w:rFonts w:ascii="Arial Narrow" w:eastAsia="Times New Roman" w:hAnsi="Arial Narrow"/>
                <w:b/>
                <w:bCs/>
                <w:i/>
                <w:iCs/>
                <w:sz w:val="18"/>
                <w:szCs w:val="18"/>
              </w:rPr>
            </w:pPr>
            <w:r w:rsidRPr="00C42733">
              <w:rPr>
                <w:rFonts w:ascii="Arial Narrow" w:eastAsia="Times New Roman" w:hAnsi="Arial Narrow"/>
                <w:sz w:val="18"/>
                <w:szCs w:val="18"/>
              </w:rPr>
              <w:t>Largely natural with few modifications. A slight change in ecosystem processes is discernible and a small loss of natural habitats and biota may have taken place.</w:t>
            </w:r>
          </w:p>
        </w:tc>
        <w:tc>
          <w:tcPr>
            <w:tcW w:w="1418" w:type="dxa"/>
            <w:tcBorders>
              <w:bottom w:val="single" w:sz="4" w:space="0" w:color="auto"/>
            </w:tcBorders>
            <w:vAlign w:val="center"/>
          </w:tcPr>
          <w:p w:rsidR="00F358B3" w:rsidRPr="00C42733" w:rsidRDefault="00F358B3" w:rsidP="00361325">
            <w:pPr>
              <w:jc w:val="center"/>
              <w:rPr>
                <w:rFonts w:ascii="Arial Narrow" w:eastAsia="Times New Roman" w:hAnsi="Arial Narrow"/>
                <w:sz w:val="18"/>
                <w:szCs w:val="18"/>
              </w:rPr>
            </w:pPr>
            <w:r>
              <w:rPr>
                <w:rFonts w:ascii="Arial Narrow" w:eastAsia="Times New Roman" w:hAnsi="Arial Narrow"/>
                <w:sz w:val="18"/>
                <w:szCs w:val="18"/>
              </w:rPr>
              <w:t>1-1.9</w:t>
            </w:r>
          </w:p>
        </w:tc>
        <w:tc>
          <w:tcPr>
            <w:tcW w:w="1276" w:type="dxa"/>
            <w:tcBorders>
              <w:bottom w:val="single" w:sz="4" w:space="0" w:color="auto"/>
            </w:tcBorders>
            <w:vAlign w:val="center"/>
          </w:tcPr>
          <w:p w:rsidR="00F358B3" w:rsidRPr="00C42733" w:rsidRDefault="00F358B3" w:rsidP="00361325">
            <w:pPr>
              <w:jc w:val="center"/>
              <w:rPr>
                <w:rFonts w:ascii="Arial Narrow" w:eastAsia="Times New Roman" w:hAnsi="Arial Narrow"/>
                <w:sz w:val="18"/>
                <w:szCs w:val="18"/>
              </w:rPr>
            </w:pPr>
            <w:r w:rsidRPr="00C42733">
              <w:rPr>
                <w:rFonts w:ascii="Arial Narrow" w:eastAsia="Times New Roman" w:hAnsi="Arial Narrow"/>
                <w:sz w:val="18"/>
                <w:szCs w:val="18"/>
              </w:rPr>
              <w:t>B</w:t>
            </w:r>
          </w:p>
        </w:tc>
        <w:tc>
          <w:tcPr>
            <w:tcW w:w="1165" w:type="dxa"/>
            <w:tcBorders>
              <w:bottom w:val="single" w:sz="4" w:space="0" w:color="auto"/>
            </w:tcBorders>
            <w:shd w:val="clear" w:color="auto" w:fill="FFFFFF" w:themeFill="background1"/>
            <w:vAlign w:val="center"/>
          </w:tcPr>
          <w:p w:rsidR="00F358B3" w:rsidRPr="00C42733" w:rsidRDefault="00F358B3" w:rsidP="00361325">
            <w:pPr>
              <w:jc w:val="center"/>
              <w:rPr>
                <w:rFonts w:ascii="Arial Narrow" w:eastAsia="Times New Roman" w:hAnsi="Arial Narrow"/>
                <w:sz w:val="18"/>
                <w:szCs w:val="18"/>
              </w:rPr>
            </w:pPr>
            <w:r>
              <w:rPr>
                <w:rFonts w:ascii="Arial Narrow" w:eastAsia="Times New Roman" w:hAnsi="Arial Narrow"/>
                <w:sz w:val="18"/>
                <w:szCs w:val="18"/>
              </w:rPr>
              <w:t>High</w:t>
            </w:r>
          </w:p>
        </w:tc>
      </w:tr>
      <w:tr w:rsidR="00F358B3" w:rsidRPr="00966388" w:rsidTr="00B6634B">
        <w:trPr>
          <w:trHeight w:val="796"/>
          <w:jc w:val="center"/>
        </w:trPr>
        <w:tc>
          <w:tcPr>
            <w:tcW w:w="5560" w:type="dxa"/>
            <w:tcBorders>
              <w:bottom w:val="single" w:sz="4" w:space="0" w:color="auto"/>
            </w:tcBorders>
            <w:shd w:val="clear" w:color="auto" w:fill="FFC000"/>
            <w:vAlign w:val="center"/>
          </w:tcPr>
          <w:p w:rsidR="00F358B3" w:rsidRPr="00966388" w:rsidRDefault="00F358B3" w:rsidP="00361325">
            <w:pPr>
              <w:spacing w:before="60" w:after="60"/>
              <w:rPr>
                <w:rFonts w:ascii="Arial Narrow" w:eastAsia="Times New Roman" w:hAnsi="Arial Narrow"/>
                <w:b/>
                <w:bCs/>
                <w:i/>
                <w:iCs/>
                <w:sz w:val="18"/>
                <w:szCs w:val="18"/>
              </w:rPr>
            </w:pPr>
            <w:r w:rsidRPr="00966388">
              <w:rPr>
                <w:rFonts w:ascii="Arial Narrow" w:eastAsia="Times New Roman" w:hAnsi="Arial Narrow"/>
                <w:b/>
                <w:sz w:val="18"/>
                <w:szCs w:val="18"/>
              </w:rPr>
              <w:t>Moderately modified. A moderate change in ecosystem processes and loss of natural habitats has taken place but the natural habitat remains predominantly intact.</w:t>
            </w:r>
          </w:p>
        </w:tc>
        <w:tc>
          <w:tcPr>
            <w:tcW w:w="1418" w:type="dxa"/>
            <w:tcBorders>
              <w:bottom w:val="single" w:sz="4" w:space="0" w:color="auto"/>
            </w:tcBorders>
            <w:shd w:val="clear" w:color="auto" w:fill="FFC000"/>
            <w:vAlign w:val="center"/>
          </w:tcPr>
          <w:p w:rsidR="00F358B3" w:rsidRPr="00966388" w:rsidRDefault="00F358B3" w:rsidP="00361325">
            <w:pPr>
              <w:jc w:val="center"/>
              <w:rPr>
                <w:rFonts w:ascii="Arial Narrow" w:eastAsia="Times New Roman" w:hAnsi="Arial Narrow"/>
                <w:b/>
                <w:sz w:val="18"/>
                <w:szCs w:val="18"/>
              </w:rPr>
            </w:pPr>
            <w:r w:rsidRPr="00966388">
              <w:rPr>
                <w:rFonts w:ascii="Arial Narrow" w:eastAsia="Times New Roman" w:hAnsi="Arial Narrow"/>
                <w:b/>
                <w:sz w:val="18"/>
                <w:szCs w:val="18"/>
              </w:rPr>
              <w:t>2-3.9</w:t>
            </w:r>
          </w:p>
        </w:tc>
        <w:tc>
          <w:tcPr>
            <w:tcW w:w="1276" w:type="dxa"/>
            <w:tcBorders>
              <w:bottom w:val="single" w:sz="4" w:space="0" w:color="auto"/>
            </w:tcBorders>
            <w:shd w:val="clear" w:color="auto" w:fill="FFC000"/>
            <w:vAlign w:val="center"/>
          </w:tcPr>
          <w:p w:rsidR="00F358B3" w:rsidRPr="00966388" w:rsidRDefault="00F358B3" w:rsidP="00361325">
            <w:pPr>
              <w:jc w:val="center"/>
              <w:rPr>
                <w:rFonts w:ascii="Arial Narrow" w:eastAsia="Times New Roman" w:hAnsi="Arial Narrow"/>
                <w:b/>
                <w:sz w:val="18"/>
                <w:szCs w:val="18"/>
              </w:rPr>
            </w:pPr>
            <w:r w:rsidRPr="00966388">
              <w:rPr>
                <w:rFonts w:ascii="Arial Narrow" w:eastAsia="Times New Roman" w:hAnsi="Arial Narrow"/>
                <w:b/>
                <w:sz w:val="18"/>
                <w:szCs w:val="18"/>
              </w:rPr>
              <w:t>C</w:t>
            </w:r>
          </w:p>
        </w:tc>
        <w:tc>
          <w:tcPr>
            <w:tcW w:w="1165" w:type="dxa"/>
            <w:tcBorders>
              <w:bottom w:val="single" w:sz="4" w:space="0" w:color="auto"/>
            </w:tcBorders>
            <w:shd w:val="clear" w:color="auto" w:fill="FFC000"/>
            <w:vAlign w:val="center"/>
          </w:tcPr>
          <w:p w:rsidR="00F358B3" w:rsidRPr="00966388" w:rsidRDefault="00F358B3" w:rsidP="00361325">
            <w:pPr>
              <w:jc w:val="center"/>
              <w:rPr>
                <w:rFonts w:ascii="Arial Narrow" w:eastAsia="Times New Roman" w:hAnsi="Arial Narrow"/>
                <w:b/>
                <w:sz w:val="18"/>
                <w:szCs w:val="18"/>
              </w:rPr>
            </w:pPr>
            <w:r w:rsidRPr="00966388">
              <w:rPr>
                <w:rFonts w:ascii="Arial Narrow" w:eastAsia="Times New Roman" w:hAnsi="Arial Narrow"/>
                <w:b/>
                <w:sz w:val="18"/>
                <w:szCs w:val="18"/>
              </w:rPr>
              <w:t>Moderate</w:t>
            </w:r>
          </w:p>
        </w:tc>
      </w:tr>
      <w:tr w:rsidR="00F358B3" w:rsidRPr="00721DCC" w:rsidTr="00B6634B">
        <w:trPr>
          <w:trHeight w:val="652"/>
          <w:jc w:val="center"/>
        </w:trPr>
        <w:tc>
          <w:tcPr>
            <w:tcW w:w="5560" w:type="dxa"/>
            <w:tcBorders>
              <w:bottom w:val="single" w:sz="4" w:space="0" w:color="auto"/>
            </w:tcBorders>
            <w:shd w:val="clear" w:color="auto" w:fill="FFC000"/>
            <w:vAlign w:val="center"/>
          </w:tcPr>
          <w:p w:rsidR="00F358B3" w:rsidRPr="00B6634B" w:rsidRDefault="00F358B3" w:rsidP="00361325">
            <w:pPr>
              <w:spacing w:before="60" w:after="60"/>
              <w:rPr>
                <w:rFonts w:ascii="Arial Narrow" w:eastAsia="Times New Roman" w:hAnsi="Arial Narrow"/>
                <w:b/>
                <w:bCs/>
                <w:i/>
                <w:iCs/>
                <w:sz w:val="18"/>
                <w:szCs w:val="18"/>
              </w:rPr>
            </w:pPr>
            <w:r w:rsidRPr="00B6634B">
              <w:rPr>
                <w:rFonts w:ascii="Arial Narrow" w:eastAsia="Times New Roman" w:hAnsi="Arial Narrow"/>
                <w:b/>
                <w:sz w:val="18"/>
                <w:szCs w:val="18"/>
              </w:rPr>
              <w:t>Largely modified. A large change in ecosystem processes and loss of natural habitat and biota has occurred.</w:t>
            </w:r>
          </w:p>
        </w:tc>
        <w:tc>
          <w:tcPr>
            <w:tcW w:w="1418" w:type="dxa"/>
            <w:tcBorders>
              <w:bottom w:val="single" w:sz="4" w:space="0" w:color="auto"/>
            </w:tcBorders>
            <w:shd w:val="clear" w:color="auto" w:fill="FFC000"/>
            <w:vAlign w:val="center"/>
          </w:tcPr>
          <w:p w:rsidR="00F358B3" w:rsidRPr="00B6634B" w:rsidRDefault="00F358B3" w:rsidP="00361325">
            <w:pPr>
              <w:jc w:val="center"/>
              <w:rPr>
                <w:rFonts w:ascii="Arial Narrow" w:eastAsia="Times New Roman" w:hAnsi="Arial Narrow"/>
                <w:b/>
                <w:sz w:val="18"/>
                <w:szCs w:val="18"/>
              </w:rPr>
            </w:pPr>
            <w:r w:rsidRPr="00B6634B">
              <w:rPr>
                <w:rFonts w:ascii="Arial Narrow" w:eastAsia="Times New Roman" w:hAnsi="Arial Narrow"/>
                <w:b/>
                <w:sz w:val="18"/>
                <w:szCs w:val="18"/>
              </w:rPr>
              <w:t>4-5.9</w:t>
            </w:r>
          </w:p>
        </w:tc>
        <w:tc>
          <w:tcPr>
            <w:tcW w:w="1276" w:type="dxa"/>
            <w:tcBorders>
              <w:bottom w:val="single" w:sz="4" w:space="0" w:color="auto"/>
            </w:tcBorders>
            <w:shd w:val="clear" w:color="auto" w:fill="FFC000"/>
            <w:vAlign w:val="center"/>
          </w:tcPr>
          <w:p w:rsidR="00F358B3" w:rsidRPr="00B6634B" w:rsidRDefault="00F358B3" w:rsidP="00361325">
            <w:pPr>
              <w:jc w:val="center"/>
              <w:rPr>
                <w:rFonts w:ascii="Arial Narrow" w:eastAsia="Times New Roman" w:hAnsi="Arial Narrow"/>
                <w:b/>
                <w:sz w:val="18"/>
                <w:szCs w:val="18"/>
              </w:rPr>
            </w:pPr>
            <w:r w:rsidRPr="00B6634B">
              <w:rPr>
                <w:rFonts w:ascii="Arial Narrow" w:eastAsia="Times New Roman" w:hAnsi="Arial Narrow"/>
                <w:b/>
                <w:sz w:val="18"/>
                <w:szCs w:val="18"/>
              </w:rPr>
              <w:t>D</w:t>
            </w:r>
          </w:p>
        </w:tc>
        <w:tc>
          <w:tcPr>
            <w:tcW w:w="1165" w:type="dxa"/>
            <w:tcBorders>
              <w:bottom w:val="single" w:sz="4" w:space="0" w:color="auto"/>
            </w:tcBorders>
            <w:shd w:val="clear" w:color="auto" w:fill="FFC000"/>
            <w:vAlign w:val="center"/>
          </w:tcPr>
          <w:p w:rsidR="00F358B3" w:rsidRPr="00B6634B" w:rsidRDefault="00F358B3" w:rsidP="00361325">
            <w:pPr>
              <w:jc w:val="center"/>
              <w:rPr>
                <w:rFonts w:ascii="Arial Narrow" w:eastAsia="Times New Roman" w:hAnsi="Arial Narrow"/>
                <w:b/>
                <w:sz w:val="18"/>
                <w:szCs w:val="18"/>
              </w:rPr>
            </w:pPr>
            <w:r w:rsidRPr="00B6634B">
              <w:rPr>
                <w:rFonts w:ascii="Arial Narrow" w:eastAsia="Times New Roman" w:hAnsi="Arial Narrow"/>
                <w:b/>
                <w:sz w:val="18"/>
                <w:szCs w:val="18"/>
              </w:rPr>
              <w:t>Moderate</w:t>
            </w:r>
          </w:p>
        </w:tc>
      </w:tr>
      <w:tr w:rsidR="00F358B3" w:rsidRPr="00721DCC" w:rsidTr="00B6634B">
        <w:trPr>
          <w:trHeight w:val="648"/>
          <w:jc w:val="center"/>
        </w:trPr>
        <w:tc>
          <w:tcPr>
            <w:tcW w:w="5560" w:type="dxa"/>
            <w:tcBorders>
              <w:bottom w:val="single" w:sz="4" w:space="0" w:color="auto"/>
            </w:tcBorders>
            <w:shd w:val="clear" w:color="auto" w:fill="FFFFFF" w:themeFill="background1"/>
            <w:vAlign w:val="center"/>
          </w:tcPr>
          <w:p w:rsidR="00F358B3" w:rsidRPr="00A0655B" w:rsidRDefault="00F358B3" w:rsidP="00361325">
            <w:pPr>
              <w:spacing w:before="60" w:after="60"/>
              <w:rPr>
                <w:rFonts w:ascii="Arial Narrow" w:eastAsia="Times New Roman" w:hAnsi="Arial Narrow"/>
                <w:bCs/>
                <w:i/>
                <w:iCs/>
                <w:sz w:val="18"/>
                <w:szCs w:val="18"/>
              </w:rPr>
            </w:pPr>
            <w:r w:rsidRPr="00A0655B">
              <w:rPr>
                <w:rFonts w:ascii="Arial Narrow" w:eastAsia="Times New Roman" w:hAnsi="Arial Narrow"/>
                <w:sz w:val="18"/>
                <w:szCs w:val="18"/>
              </w:rPr>
              <w:t>The change in ecosystem processes and loss of natural habitat and biota is great but some remaining natural habitat features are still recognizable.</w:t>
            </w:r>
          </w:p>
        </w:tc>
        <w:tc>
          <w:tcPr>
            <w:tcW w:w="1418" w:type="dxa"/>
            <w:tcBorders>
              <w:bottom w:val="single" w:sz="4" w:space="0" w:color="auto"/>
            </w:tcBorders>
            <w:shd w:val="clear" w:color="auto" w:fill="FFFFFF" w:themeFill="background1"/>
            <w:vAlign w:val="center"/>
          </w:tcPr>
          <w:p w:rsidR="00F358B3" w:rsidRPr="00A0655B" w:rsidRDefault="00F358B3" w:rsidP="00361325">
            <w:pPr>
              <w:jc w:val="center"/>
              <w:rPr>
                <w:rFonts w:ascii="Arial Narrow" w:eastAsia="Times New Roman" w:hAnsi="Arial Narrow"/>
                <w:sz w:val="18"/>
                <w:szCs w:val="18"/>
              </w:rPr>
            </w:pPr>
            <w:r w:rsidRPr="00A0655B">
              <w:rPr>
                <w:rFonts w:ascii="Arial Narrow" w:eastAsia="Times New Roman" w:hAnsi="Arial Narrow"/>
                <w:sz w:val="18"/>
                <w:szCs w:val="18"/>
              </w:rPr>
              <w:t>6-7.9</w:t>
            </w:r>
          </w:p>
        </w:tc>
        <w:tc>
          <w:tcPr>
            <w:tcW w:w="1276" w:type="dxa"/>
            <w:tcBorders>
              <w:bottom w:val="single" w:sz="4" w:space="0" w:color="auto"/>
            </w:tcBorders>
            <w:shd w:val="clear" w:color="auto" w:fill="FFFFFF" w:themeFill="background1"/>
            <w:vAlign w:val="center"/>
          </w:tcPr>
          <w:p w:rsidR="00F358B3" w:rsidRPr="00966388" w:rsidRDefault="00F358B3" w:rsidP="00361325">
            <w:pPr>
              <w:jc w:val="center"/>
              <w:rPr>
                <w:rFonts w:ascii="Arial Narrow" w:eastAsia="Times New Roman" w:hAnsi="Arial Narrow"/>
                <w:sz w:val="18"/>
                <w:szCs w:val="18"/>
              </w:rPr>
            </w:pPr>
            <w:r w:rsidRPr="00721DCC">
              <w:rPr>
                <w:rFonts w:ascii="Arial Narrow" w:eastAsia="Times New Roman" w:hAnsi="Arial Narrow"/>
                <w:sz w:val="18"/>
                <w:szCs w:val="18"/>
              </w:rPr>
              <w:t>E</w:t>
            </w:r>
          </w:p>
        </w:tc>
        <w:tc>
          <w:tcPr>
            <w:tcW w:w="1165" w:type="dxa"/>
            <w:tcBorders>
              <w:bottom w:val="single" w:sz="4" w:space="0" w:color="auto"/>
            </w:tcBorders>
            <w:shd w:val="clear" w:color="auto" w:fill="FFFFFF" w:themeFill="background1"/>
            <w:vAlign w:val="center"/>
          </w:tcPr>
          <w:p w:rsidR="00F358B3" w:rsidRPr="00721DCC" w:rsidRDefault="00F358B3" w:rsidP="00361325">
            <w:pPr>
              <w:jc w:val="center"/>
              <w:rPr>
                <w:rFonts w:ascii="Arial Narrow" w:eastAsia="Times New Roman" w:hAnsi="Arial Narrow"/>
                <w:sz w:val="18"/>
                <w:szCs w:val="18"/>
              </w:rPr>
            </w:pPr>
            <w:r>
              <w:rPr>
                <w:rFonts w:ascii="Arial Narrow" w:eastAsia="Times New Roman" w:hAnsi="Arial Narrow"/>
                <w:sz w:val="18"/>
                <w:szCs w:val="18"/>
              </w:rPr>
              <w:t>Low</w:t>
            </w:r>
          </w:p>
        </w:tc>
      </w:tr>
      <w:tr w:rsidR="00F358B3" w:rsidRPr="00721DCC" w:rsidTr="00B6634B">
        <w:trPr>
          <w:trHeight w:val="553"/>
          <w:jc w:val="center"/>
        </w:trPr>
        <w:tc>
          <w:tcPr>
            <w:tcW w:w="5560" w:type="dxa"/>
            <w:shd w:val="clear" w:color="auto" w:fill="FFFFFF" w:themeFill="background1"/>
            <w:vAlign w:val="center"/>
          </w:tcPr>
          <w:p w:rsidR="00F358B3" w:rsidRPr="00A0655B" w:rsidRDefault="00F358B3" w:rsidP="00361325">
            <w:pPr>
              <w:spacing w:before="60" w:after="60"/>
              <w:rPr>
                <w:rFonts w:ascii="Arial Narrow" w:eastAsia="Times New Roman" w:hAnsi="Arial Narrow"/>
                <w:sz w:val="18"/>
                <w:szCs w:val="18"/>
              </w:rPr>
            </w:pPr>
            <w:r w:rsidRPr="00A0655B">
              <w:rPr>
                <w:rFonts w:ascii="Arial Narrow" w:eastAsia="Times New Roman" w:hAnsi="Arial Narrow"/>
                <w:sz w:val="18"/>
                <w:szCs w:val="18"/>
              </w:rPr>
              <w:t>Modifications have reached a critical level and the ecosystem processes have been modified completely with an almost complete loss of natural habitat and biota.</w:t>
            </w:r>
          </w:p>
        </w:tc>
        <w:tc>
          <w:tcPr>
            <w:tcW w:w="1418" w:type="dxa"/>
            <w:shd w:val="clear" w:color="auto" w:fill="FFFFFF" w:themeFill="background1"/>
            <w:vAlign w:val="center"/>
          </w:tcPr>
          <w:p w:rsidR="00F358B3" w:rsidRPr="00A0655B" w:rsidRDefault="00F358B3" w:rsidP="00361325">
            <w:pPr>
              <w:jc w:val="center"/>
              <w:rPr>
                <w:rFonts w:ascii="Arial Narrow" w:eastAsia="Times New Roman" w:hAnsi="Arial Narrow"/>
                <w:sz w:val="18"/>
                <w:szCs w:val="18"/>
              </w:rPr>
            </w:pPr>
            <w:r w:rsidRPr="00A0655B">
              <w:rPr>
                <w:rFonts w:ascii="Arial Narrow" w:eastAsia="Times New Roman" w:hAnsi="Arial Narrow"/>
                <w:sz w:val="18"/>
                <w:szCs w:val="18"/>
              </w:rPr>
              <w:t>8.10</w:t>
            </w:r>
          </w:p>
        </w:tc>
        <w:tc>
          <w:tcPr>
            <w:tcW w:w="1276" w:type="dxa"/>
            <w:shd w:val="clear" w:color="auto" w:fill="auto"/>
            <w:vAlign w:val="center"/>
          </w:tcPr>
          <w:p w:rsidR="00F358B3" w:rsidRPr="00966388" w:rsidRDefault="00F358B3" w:rsidP="00361325">
            <w:pPr>
              <w:jc w:val="center"/>
              <w:rPr>
                <w:rFonts w:ascii="Arial Narrow" w:eastAsia="Times New Roman" w:hAnsi="Arial Narrow"/>
                <w:sz w:val="18"/>
                <w:szCs w:val="18"/>
              </w:rPr>
            </w:pPr>
            <w:r w:rsidRPr="00721DCC">
              <w:rPr>
                <w:rFonts w:ascii="Arial Narrow" w:eastAsia="Times New Roman" w:hAnsi="Arial Narrow"/>
                <w:sz w:val="18"/>
                <w:szCs w:val="18"/>
              </w:rPr>
              <w:t>F</w:t>
            </w:r>
          </w:p>
        </w:tc>
        <w:tc>
          <w:tcPr>
            <w:tcW w:w="1165" w:type="dxa"/>
            <w:shd w:val="clear" w:color="auto" w:fill="FFFFFF" w:themeFill="background1"/>
            <w:vAlign w:val="center"/>
          </w:tcPr>
          <w:p w:rsidR="00F358B3" w:rsidRPr="00721DCC" w:rsidRDefault="00F358B3" w:rsidP="00361325">
            <w:pPr>
              <w:jc w:val="center"/>
              <w:rPr>
                <w:rFonts w:ascii="Arial Narrow" w:eastAsia="Times New Roman" w:hAnsi="Arial Narrow"/>
                <w:sz w:val="18"/>
                <w:szCs w:val="18"/>
              </w:rPr>
            </w:pPr>
            <w:r>
              <w:rPr>
                <w:rFonts w:ascii="Arial Narrow" w:eastAsia="Times New Roman" w:hAnsi="Arial Narrow"/>
                <w:sz w:val="18"/>
                <w:szCs w:val="18"/>
              </w:rPr>
              <w:t>Very Low</w:t>
            </w:r>
          </w:p>
        </w:tc>
      </w:tr>
    </w:tbl>
    <w:p w:rsidR="00F358B3" w:rsidRPr="007144ED" w:rsidRDefault="00F358B3" w:rsidP="007144ED">
      <w:pPr>
        <w:rPr>
          <w:rFonts w:asciiTheme="minorHAnsi" w:hAnsiTheme="minorHAnsi"/>
        </w:rPr>
      </w:pPr>
    </w:p>
    <w:p w:rsidR="00F05042" w:rsidRDefault="00F358B3" w:rsidP="008C51D3">
      <w:pPr>
        <w:ind w:left="284"/>
        <w:jc w:val="both"/>
      </w:pPr>
      <w:r>
        <w:t xml:space="preserve">The riparian area consists of numerous drainage lines and tributaries which forms part of the same </w:t>
      </w:r>
      <w:r w:rsidR="00B6634B">
        <w:t>river</w:t>
      </w:r>
      <w:r>
        <w:t xml:space="preserve"> system. Due to the </w:t>
      </w:r>
      <w:r w:rsidR="00B6634B">
        <w:t>extensive</w:t>
      </w:r>
      <w:r>
        <w:t xml:space="preserve"> nature of a riparian system, the same system comes within 500m of </w:t>
      </w:r>
      <w:r w:rsidR="00F05042">
        <w:t xml:space="preserve">the proposed line numerous time as well as crossing numerous drainage lines and tributaries of the riparian system. The majority of the riparian habitat remains intact and thus minimises erosion and sedimentation into the river, however in areas where the riparian habitat has been compromised by </w:t>
      </w:r>
      <w:proofErr w:type="spellStart"/>
      <w:r w:rsidR="00F05042">
        <w:t>e.g</w:t>
      </w:r>
      <w:proofErr w:type="spellEnd"/>
      <w:r w:rsidR="00F05042">
        <w:t xml:space="preserve"> bush clearing, erosional features could be seen. Most of the recorded drainage lines throughout the proposed line w</w:t>
      </w:r>
      <w:r w:rsidR="00B6634B">
        <w:t>ere</w:t>
      </w:r>
      <w:r w:rsidR="00F05042">
        <w:t xml:space="preserve"> non-perennial drainage and thus w</w:t>
      </w:r>
      <w:r w:rsidR="00B6634B">
        <w:t>ere</w:t>
      </w:r>
      <w:r w:rsidR="00F05042">
        <w:t xml:space="preserve"> dominated by terrestrial vegetation (Figure 6). </w:t>
      </w:r>
    </w:p>
    <w:p w:rsidR="00F05042" w:rsidRDefault="00F05042" w:rsidP="00F05042">
      <w:pPr>
        <w:keepNext/>
        <w:ind w:left="284"/>
        <w:jc w:val="both"/>
      </w:pPr>
      <w:r>
        <w:rPr>
          <w:noProof/>
          <w:lang w:eastAsia="en-ZA"/>
        </w:rPr>
        <w:lastRenderedPageBreak/>
        <w:drawing>
          <wp:inline distT="0" distB="0" distL="0" distR="0" wp14:anchorId="1ADD3E77" wp14:editId="34B21381">
            <wp:extent cx="6120765" cy="4590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F05042" w:rsidRDefault="00F05042" w:rsidP="00F05042">
      <w:pPr>
        <w:pStyle w:val="Caption"/>
      </w:pPr>
      <w:bookmarkStart w:id="22" w:name="_Toc373006886"/>
      <w:r>
        <w:t xml:space="preserve">Figure </w:t>
      </w:r>
      <w:r>
        <w:fldChar w:fldCharType="begin"/>
      </w:r>
      <w:r>
        <w:instrText xml:space="preserve"> SEQ Figure \* ARABIC </w:instrText>
      </w:r>
      <w:r>
        <w:fldChar w:fldCharType="separate"/>
      </w:r>
      <w:r w:rsidR="000D64C7">
        <w:rPr>
          <w:noProof/>
        </w:rPr>
        <w:t>6</w:t>
      </w:r>
      <w:r>
        <w:fldChar w:fldCharType="end"/>
      </w:r>
      <w:r>
        <w:t>: Example of a drainage line with terrestrial vegetation.</w:t>
      </w:r>
      <w:bookmarkEnd w:id="22"/>
    </w:p>
    <w:p w:rsidR="00F05042" w:rsidRDefault="00F05042" w:rsidP="008C51D3">
      <w:pPr>
        <w:ind w:left="284"/>
        <w:jc w:val="both"/>
      </w:pPr>
    </w:p>
    <w:p w:rsidR="0035172B" w:rsidRDefault="00F05042" w:rsidP="008C51D3">
      <w:pPr>
        <w:ind w:left="284"/>
        <w:jc w:val="both"/>
      </w:pPr>
      <w:r>
        <w:t>The main river channel is a perennial river (Figure 7). The riparian system has been impacted by various anthropogenic activities such as bush clearing, farming, grazing, construction activities and mining. All these factors contribute to an increase in sedimentation and erosion in the river. The dominant riparian vegetation include</w:t>
      </w:r>
      <w:r w:rsidR="00B6634B">
        <w:t>d</w:t>
      </w:r>
      <w:r>
        <w:t>:</w:t>
      </w:r>
    </w:p>
    <w:p w:rsidR="00F05042" w:rsidRPr="00F05042" w:rsidRDefault="00F05042" w:rsidP="00F05042">
      <w:pPr>
        <w:pStyle w:val="ListParagraph"/>
        <w:numPr>
          <w:ilvl w:val="0"/>
          <w:numId w:val="51"/>
        </w:numPr>
        <w:rPr>
          <w:rFonts w:ascii="Calibri" w:eastAsia="Calibri" w:hAnsi="Calibri" w:cs="Times New Roman"/>
          <w:i/>
        </w:rPr>
      </w:pPr>
      <w:proofErr w:type="spellStart"/>
      <w:r w:rsidRPr="00F05042">
        <w:rPr>
          <w:rFonts w:ascii="Calibri" w:eastAsia="Calibri" w:hAnsi="Calibri" w:cs="Times New Roman"/>
          <w:i/>
        </w:rPr>
        <w:t>Ziziphus</w:t>
      </w:r>
      <w:proofErr w:type="spellEnd"/>
      <w:r w:rsidRPr="00F05042">
        <w:rPr>
          <w:rFonts w:ascii="Calibri" w:eastAsia="Calibri" w:hAnsi="Calibri" w:cs="Times New Roman"/>
          <w:i/>
        </w:rPr>
        <w:t xml:space="preserve"> </w:t>
      </w:r>
      <w:proofErr w:type="spellStart"/>
      <w:r w:rsidRPr="00F05042">
        <w:rPr>
          <w:rFonts w:ascii="Calibri" w:eastAsia="Calibri" w:hAnsi="Calibri" w:cs="Times New Roman"/>
          <w:i/>
        </w:rPr>
        <w:t>mucronata</w:t>
      </w:r>
      <w:proofErr w:type="spellEnd"/>
      <w:r>
        <w:rPr>
          <w:rFonts w:ascii="Calibri" w:eastAsia="Calibri" w:hAnsi="Calibri" w:cs="Times New Roman"/>
          <w:i/>
        </w:rPr>
        <w:t>;</w:t>
      </w:r>
    </w:p>
    <w:p w:rsidR="00F05042" w:rsidRPr="00F05042" w:rsidRDefault="00F05042" w:rsidP="00F05042">
      <w:pPr>
        <w:pStyle w:val="ListParagraph"/>
        <w:numPr>
          <w:ilvl w:val="0"/>
          <w:numId w:val="51"/>
        </w:numPr>
        <w:rPr>
          <w:rFonts w:ascii="Calibri" w:eastAsia="Calibri" w:hAnsi="Calibri" w:cs="Times New Roman"/>
          <w:i/>
        </w:rPr>
      </w:pPr>
      <w:proofErr w:type="spellStart"/>
      <w:r w:rsidRPr="00F05042">
        <w:rPr>
          <w:rFonts w:ascii="Calibri" w:eastAsia="Calibri" w:hAnsi="Calibri" w:cs="Times New Roman"/>
          <w:i/>
        </w:rPr>
        <w:t>Searsia</w:t>
      </w:r>
      <w:proofErr w:type="spellEnd"/>
      <w:r w:rsidRPr="00F05042">
        <w:rPr>
          <w:rFonts w:ascii="Calibri" w:eastAsia="Calibri" w:hAnsi="Calibri" w:cs="Times New Roman"/>
          <w:i/>
        </w:rPr>
        <w:t xml:space="preserve"> </w:t>
      </w:r>
      <w:proofErr w:type="spellStart"/>
      <w:r w:rsidRPr="00F05042">
        <w:rPr>
          <w:rFonts w:ascii="Calibri" w:eastAsia="Calibri" w:hAnsi="Calibri" w:cs="Times New Roman"/>
          <w:i/>
        </w:rPr>
        <w:t>lancea</w:t>
      </w:r>
      <w:proofErr w:type="spellEnd"/>
      <w:r>
        <w:rPr>
          <w:rFonts w:ascii="Calibri" w:eastAsia="Calibri" w:hAnsi="Calibri" w:cs="Times New Roman"/>
          <w:i/>
        </w:rPr>
        <w:t>;</w:t>
      </w:r>
    </w:p>
    <w:p w:rsidR="00F05042" w:rsidRPr="00F05042" w:rsidRDefault="00F05042" w:rsidP="00F05042">
      <w:pPr>
        <w:pStyle w:val="ListParagraph"/>
        <w:numPr>
          <w:ilvl w:val="0"/>
          <w:numId w:val="51"/>
        </w:numPr>
        <w:rPr>
          <w:rFonts w:ascii="Calibri" w:eastAsia="Calibri" w:hAnsi="Calibri" w:cs="Times New Roman"/>
          <w:i/>
        </w:rPr>
      </w:pPr>
      <w:r w:rsidRPr="00F05042">
        <w:rPr>
          <w:rFonts w:ascii="Calibri" w:eastAsia="Calibri" w:hAnsi="Calibri" w:cs="Times New Roman"/>
          <w:i/>
        </w:rPr>
        <w:t xml:space="preserve">Acacia </w:t>
      </w:r>
      <w:proofErr w:type="spellStart"/>
      <w:r w:rsidRPr="00F05042">
        <w:rPr>
          <w:rFonts w:ascii="Calibri" w:eastAsia="Calibri" w:hAnsi="Calibri" w:cs="Times New Roman"/>
          <w:i/>
        </w:rPr>
        <w:t>melifera</w:t>
      </w:r>
      <w:proofErr w:type="spellEnd"/>
      <w:r w:rsidRPr="00F05042">
        <w:rPr>
          <w:rFonts w:ascii="Calibri" w:eastAsia="Calibri" w:hAnsi="Calibri" w:cs="Times New Roman"/>
          <w:i/>
        </w:rPr>
        <w:t>;</w:t>
      </w:r>
    </w:p>
    <w:p w:rsidR="00F05042" w:rsidRPr="00F05042" w:rsidRDefault="00F05042" w:rsidP="00F05042">
      <w:pPr>
        <w:pStyle w:val="ListParagraph"/>
        <w:numPr>
          <w:ilvl w:val="0"/>
          <w:numId w:val="51"/>
        </w:numPr>
        <w:rPr>
          <w:rFonts w:ascii="Calibri" w:eastAsia="Calibri" w:hAnsi="Calibri" w:cs="Times New Roman"/>
          <w:i/>
        </w:rPr>
      </w:pPr>
      <w:r w:rsidRPr="00F05042">
        <w:rPr>
          <w:rFonts w:ascii="Calibri" w:eastAsia="Calibri" w:hAnsi="Calibri" w:cs="Times New Roman"/>
          <w:i/>
        </w:rPr>
        <w:t xml:space="preserve">Acacia </w:t>
      </w:r>
      <w:proofErr w:type="spellStart"/>
      <w:r w:rsidRPr="00F05042">
        <w:rPr>
          <w:rFonts w:ascii="Calibri" w:eastAsia="Calibri" w:hAnsi="Calibri" w:cs="Times New Roman"/>
          <w:i/>
        </w:rPr>
        <w:t>karroo</w:t>
      </w:r>
      <w:proofErr w:type="spellEnd"/>
      <w:r w:rsidRPr="00F05042">
        <w:rPr>
          <w:rFonts w:ascii="Calibri" w:eastAsia="Calibri" w:hAnsi="Calibri" w:cs="Times New Roman"/>
          <w:i/>
        </w:rPr>
        <w:t>;</w:t>
      </w:r>
    </w:p>
    <w:p w:rsidR="00F05042" w:rsidRDefault="00F05042" w:rsidP="00F05042">
      <w:pPr>
        <w:pStyle w:val="ListParagraph"/>
        <w:numPr>
          <w:ilvl w:val="0"/>
          <w:numId w:val="51"/>
        </w:numPr>
        <w:rPr>
          <w:rFonts w:ascii="Calibri" w:eastAsia="Calibri" w:hAnsi="Calibri" w:cs="Times New Roman"/>
          <w:i/>
        </w:rPr>
      </w:pPr>
      <w:proofErr w:type="spellStart"/>
      <w:r w:rsidRPr="00F05042">
        <w:rPr>
          <w:rFonts w:ascii="Calibri" w:eastAsia="Calibri" w:hAnsi="Calibri" w:cs="Times New Roman"/>
          <w:i/>
        </w:rPr>
        <w:t>Celtis</w:t>
      </w:r>
      <w:proofErr w:type="spellEnd"/>
      <w:r w:rsidRPr="00F05042">
        <w:rPr>
          <w:rFonts w:ascii="Calibri" w:eastAsia="Calibri" w:hAnsi="Calibri" w:cs="Times New Roman"/>
          <w:i/>
        </w:rPr>
        <w:t xml:space="preserve"> </w:t>
      </w:r>
      <w:proofErr w:type="spellStart"/>
      <w:r w:rsidRPr="00F05042">
        <w:rPr>
          <w:rFonts w:ascii="Calibri" w:eastAsia="Calibri" w:hAnsi="Calibri" w:cs="Times New Roman"/>
          <w:i/>
        </w:rPr>
        <w:t>africana</w:t>
      </w:r>
      <w:proofErr w:type="spellEnd"/>
      <w:r>
        <w:rPr>
          <w:rFonts w:ascii="Calibri" w:eastAsia="Calibri" w:hAnsi="Calibri" w:cs="Times New Roman"/>
          <w:i/>
        </w:rPr>
        <w:t>.</w:t>
      </w:r>
    </w:p>
    <w:p w:rsidR="00074519" w:rsidRDefault="00074519" w:rsidP="00074519">
      <w:pPr>
        <w:rPr>
          <w:i/>
        </w:rPr>
      </w:pPr>
    </w:p>
    <w:p w:rsidR="00074519" w:rsidRDefault="00074519" w:rsidP="00074519">
      <w:pPr>
        <w:keepNext/>
        <w:ind w:left="284"/>
        <w:jc w:val="both"/>
      </w:pPr>
      <w:r>
        <w:rPr>
          <w:noProof/>
          <w:lang w:eastAsia="en-ZA"/>
        </w:rPr>
        <w:lastRenderedPageBreak/>
        <w:drawing>
          <wp:inline distT="0" distB="0" distL="0" distR="0" wp14:anchorId="3D6600A1" wp14:editId="0D32F622">
            <wp:extent cx="6120765" cy="4590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4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074519" w:rsidRDefault="00074519" w:rsidP="00074519">
      <w:pPr>
        <w:pStyle w:val="Caption"/>
      </w:pPr>
      <w:bookmarkStart w:id="23" w:name="_Toc373006887"/>
      <w:r>
        <w:t xml:space="preserve">Figure </w:t>
      </w:r>
      <w:r>
        <w:fldChar w:fldCharType="begin"/>
      </w:r>
      <w:r>
        <w:instrText xml:space="preserve"> SEQ Figure \* ARABIC </w:instrText>
      </w:r>
      <w:r>
        <w:fldChar w:fldCharType="separate"/>
      </w:r>
      <w:r w:rsidR="000D64C7">
        <w:rPr>
          <w:noProof/>
        </w:rPr>
        <w:t>7</w:t>
      </w:r>
      <w:r>
        <w:fldChar w:fldCharType="end"/>
      </w:r>
      <w:r>
        <w:t>: Main channel of the perennial river.</w:t>
      </w:r>
      <w:bookmarkEnd w:id="23"/>
    </w:p>
    <w:p w:rsidR="00074519" w:rsidRPr="00074519" w:rsidRDefault="00074519" w:rsidP="00074519">
      <w:pPr>
        <w:rPr>
          <w:i/>
        </w:rPr>
      </w:pPr>
    </w:p>
    <w:p w:rsidR="00572C05" w:rsidRDefault="00572C05" w:rsidP="00074519">
      <w:pPr>
        <w:pStyle w:val="ListParagraph"/>
        <w:ind w:left="1004"/>
        <w:rPr>
          <w:rFonts w:ascii="Calibri" w:eastAsia="Calibri" w:hAnsi="Calibri" w:cs="Times New Roman"/>
          <w:i/>
        </w:rPr>
      </w:pPr>
    </w:p>
    <w:p w:rsidR="00572C05" w:rsidRDefault="00572C05" w:rsidP="00572C05">
      <w:r>
        <w:t>The PES (Present Ecological Score) of the riparian area together with all its drainage lines and tributaries was calculated using a level 3 VEGRAI assessment. The PES score was calculated as a C.  Tabl</w:t>
      </w:r>
      <w:r w:rsidR="00074519">
        <w:t xml:space="preserve">e 3 </w:t>
      </w:r>
      <w:r w:rsidR="00B6634B">
        <w:t xml:space="preserve">provides descriptions of the </w:t>
      </w:r>
      <w:r w:rsidR="00074519">
        <w:t>health score</w:t>
      </w:r>
      <w:r w:rsidR="00B6634B">
        <w:t>s</w:t>
      </w:r>
      <w:r w:rsidR="00074519">
        <w:t>.</w:t>
      </w:r>
    </w:p>
    <w:p w:rsidR="00572C05" w:rsidRDefault="00772BE1" w:rsidP="00772BE1">
      <w:pPr>
        <w:pStyle w:val="Caption"/>
      </w:pPr>
      <w:bookmarkStart w:id="24" w:name="_Toc373007102"/>
      <w:r>
        <w:t xml:space="preserve">Table </w:t>
      </w:r>
      <w:r>
        <w:fldChar w:fldCharType="begin"/>
      </w:r>
      <w:r>
        <w:instrText xml:space="preserve"> SEQ Table \* ARABIC </w:instrText>
      </w:r>
      <w:r>
        <w:fldChar w:fldCharType="separate"/>
      </w:r>
      <w:r w:rsidR="000D64C7">
        <w:rPr>
          <w:noProof/>
        </w:rPr>
        <w:t>3</w:t>
      </w:r>
      <w:r>
        <w:fldChar w:fldCharType="end"/>
      </w:r>
      <w:r w:rsidR="00572C05">
        <w:t>:</w:t>
      </w:r>
      <w:r w:rsidR="00572C05" w:rsidRPr="00E65225">
        <w:rPr>
          <w:rFonts w:asciiTheme="minorHAnsi" w:hAnsiTheme="minorHAnsi" w:cs="Arial,Bold"/>
          <w:b w:val="0"/>
          <w:sz w:val="22"/>
          <w:szCs w:val="22"/>
        </w:rPr>
        <w:t xml:space="preserve"> </w:t>
      </w:r>
      <w:r w:rsidR="00572C05">
        <w:rPr>
          <w:rFonts w:asciiTheme="minorHAnsi" w:hAnsiTheme="minorHAnsi" w:cs="Arial,Bold"/>
          <w:b w:val="0"/>
          <w:sz w:val="22"/>
          <w:szCs w:val="22"/>
        </w:rPr>
        <w:t xml:space="preserve">Generic ecological categories for </w:t>
      </w:r>
      <w:proofErr w:type="spellStart"/>
      <w:r w:rsidR="00572C05">
        <w:rPr>
          <w:rFonts w:asciiTheme="minorHAnsi" w:hAnsiTheme="minorHAnsi" w:cs="Arial,Bold"/>
          <w:b w:val="0"/>
          <w:sz w:val="22"/>
          <w:szCs w:val="22"/>
        </w:rPr>
        <w:t>EcoStatus</w:t>
      </w:r>
      <w:proofErr w:type="spellEnd"/>
      <w:r w:rsidR="00572C05">
        <w:rPr>
          <w:rFonts w:asciiTheme="minorHAnsi" w:hAnsiTheme="minorHAnsi" w:cs="Arial,Bold"/>
          <w:b w:val="0"/>
          <w:sz w:val="22"/>
          <w:szCs w:val="22"/>
        </w:rPr>
        <w:t xml:space="preserve"> components (modified from Kleynhans, 1996 &amp; Kleynhans, 1999)</w:t>
      </w:r>
      <w:bookmarkEnd w:id="24"/>
    </w:p>
    <w:tbl>
      <w:tblPr>
        <w:tblStyle w:val="TableGrid"/>
        <w:tblW w:w="0" w:type="auto"/>
        <w:tblLook w:val="04A0" w:firstRow="1" w:lastRow="0" w:firstColumn="1" w:lastColumn="0" w:noHBand="0" w:noVBand="1"/>
      </w:tblPr>
      <w:tblGrid>
        <w:gridCol w:w="1668"/>
        <w:gridCol w:w="6237"/>
        <w:gridCol w:w="1950"/>
      </w:tblGrid>
      <w:tr w:rsidR="00572C05" w:rsidTr="00361325">
        <w:trPr>
          <w:tblHeader/>
        </w:trPr>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72C05" w:rsidRDefault="00572C05" w:rsidP="00361325">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Bold"/>
                <w:b/>
                <w:bCs/>
                <w:sz w:val="20"/>
                <w:szCs w:val="20"/>
                <w:lang w:val="en-US"/>
              </w:rPr>
              <w:t>ECOLOGICAL</w:t>
            </w:r>
          </w:p>
          <w:p w:rsidR="00572C05" w:rsidRDefault="00572C05" w:rsidP="00361325">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Bold"/>
                <w:b/>
                <w:bCs/>
                <w:sz w:val="20"/>
                <w:szCs w:val="20"/>
                <w:lang w:val="en-US"/>
              </w:rPr>
              <w:t>CATEGORY</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72C05" w:rsidRDefault="00572C05" w:rsidP="00361325">
            <w:pPr>
              <w:autoSpaceDE w:val="0"/>
              <w:autoSpaceDN w:val="0"/>
              <w:adjustRightInd w:val="0"/>
              <w:spacing w:after="0"/>
              <w:jc w:val="center"/>
              <w:rPr>
                <w:rFonts w:asciiTheme="minorHAnsi" w:eastAsia="Calibri" w:hAnsiTheme="minorHAnsi" w:cs="Arial,Bold"/>
                <w:b/>
                <w:bCs/>
                <w:sz w:val="20"/>
                <w:szCs w:val="20"/>
                <w:lang w:val="en-US"/>
              </w:rPr>
            </w:pPr>
            <w:r>
              <w:rPr>
                <w:rFonts w:asciiTheme="minorHAnsi" w:hAnsiTheme="minorHAnsi" w:cs="Arial,Bold"/>
                <w:b/>
                <w:bCs/>
                <w:sz w:val="20"/>
                <w:szCs w:val="20"/>
                <w:lang w:val="en-US"/>
              </w:rPr>
              <w:t>DESCRIPTION</w:t>
            </w:r>
          </w:p>
        </w:tc>
        <w:tc>
          <w:tcPr>
            <w:tcW w:w="1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72C05" w:rsidRDefault="00572C05" w:rsidP="00361325">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Bold"/>
                <w:b/>
                <w:bCs/>
                <w:sz w:val="20"/>
                <w:szCs w:val="20"/>
                <w:lang w:val="en-US"/>
              </w:rPr>
              <w:t>SCORE</w:t>
            </w:r>
          </w:p>
          <w:p w:rsidR="00572C05" w:rsidRDefault="00572C05" w:rsidP="00361325">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Bold"/>
                <w:b/>
                <w:bCs/>
                <w:sz w:val="20"/>
                <w:szCs w:val="20"/>
                <w:lang w:val="en-US"/>
              </w:rPr>
              <w:t>(% OF TOTAL)</w:t>
            </w:r>
          </w:p>
        </w:tc>
      </w:tr>
      <w:tr w:rsidR="00572C05" w:rsidTr="00361325">
        <w:tc>
          <w:tcPr>
            <w:tcW w:w="1668" w:type="dxa"/>
            <w:tcBorders>
              <w:top w:val="single" w:sz="4" w:space="0" w:color="auto"/>
              <w:left w:val="single" w:sz="4" w:space="0" w:color="auto"/>
              <w:bottom w:val="single" w:sz="4" w:space="0" w:color="auto"/>
              <w:right w:val="single" w:sz="4" w:space="0" w:color="auto"/>
            </w:tcBorders>
            <w:vAlign w:val="center"/>
            <w:hideMark/>
          </w:tcPr>
          <w:p w:rsidR="00572C05" w:rsidRPr="00B6634B" w:rsidRDefault="00572C05" w:rsidP="00361325">
            <w:pPr>
              <w:autoSpaceDE w:val="0"/>
              <w:autoSpaceDN w:val="0"/>
              <w:adjustRightInd w:val="0"/>
              <w:spacing w:after="0"/>
              <w:jc w:val="center"/>
              <w:rPr>
                <w:rFonts w:asciiTheme="minorHAnsi" w:eastAsia="Calibri" w:hAnsiTheme="minorHAnsi" w:cs="Arial,Bold"/>
                <w:bCs/>
                <w:sz w:val="20"/>
                <w:szCs w:val="20"/>
                <w:lang w:val="en-US"/>
              </w:rPr>
            </w:pPr>
            <w:r w:rsidRPr="00B6634B">
              <w:rPr>
                <w:rFonts w:asciiTheme="minorHAnsi" w:hAnsiTheme="minorHAnsi" w:cs="Arial,Bold"/>
                <w:bCs/>
                <w:sz w:val="20"/>
                <w:szCs w:val="20"/>
                <w:lang w:val="en-US"/>
              </w:rPr>
              <w:t>A</w:t>
            </w:r>
          </w:p>
        </w:tc>
        <w:tc>
          <w:tcPr>
            <w:tcW w:w="6237" w:type="dxa"/>
            <w:tcBorders>
              <w:top w:val="single" w:sz="4" w:space="0" w:color="auto"/>
              <w:left w:val="single" w:sz="4" w:space="0" w:color="auto"/>
              <w:bottom w:val="single" w:sz="4" w:space="0" w:color="auto"/>
              <w:right w:val="single" w:sz="4" w:space="0" w:color="auto"/>
            </w:tcBorders>
            <w:vAlign w:val="center"/>
            <w:hideMark/>
          </w:tcPr>
          <w:p w:rsidR="00572C05" w:rsidRDefault="00572C05" w:rsidP="00361325">
            <w:pPr>
              <w:autoSpaceDE w:val="0"/>
              <w:autoSpaceDN w:val="0"/>
              <w:adjustRightInd w:val="0"/>
              <w:spacing w:after="0"/>
              <w:rPr>
                <w:rFonts w:asciiTheme="minorHAnsi" w:hAnsiTheme="minorHAnsi" w:cs="Arial,Bold"/>
                <w:b/>
                <w:bCs/>
                <w:sz w:val="20"/>
                <w:szCs w:val="20"/>
                <w:lang w:val="en-US"/>
              </w:rPr>
            </w:pPr>
            <w:r>
              <w:rPr>
                <w:rFonts w:asciiTheme="minorHAnsi" w:hAnsiTheme="minorHAnsi" w:cs="Arial"/>
                <w:sz w:val="20"/>
                <w:szCs w:val="20"/>
                <w:lang w:val="en-US"/>
              </w:rPr>
              <w:t>Unmodified, natural.</w:t>
            </w:r>
          </w:p>
        </w:tc>
        <w:tc>
          <w:tcPr>
            <w:tcW w:w="1950" w:type="dxa"/>
            <w:tcBorders>
              <w:top w:val="single" w:sz="4" w:space="0" w:color="auto"/>
              <w:left w:val="single" w:sz="4" w:space="0" w:color="auto"/>
              <w:bottom w:val="single" w:sz="4" w:space="0" w:color="auto"/>
              <w:right w:val="single" w:sz="4" w:space="0" w:color="auto"/>
            </w:tcBorders>
            <w:vAlign w:val="center"/>
            <w:hideMark/>
          </w:tcPr>
          <w:p w:rsidR="00572C05" w:rsidRDefault="00572C05" w:rsidP="00361325">
            <w:pPr>
              <w:autoSpaceDE w:val="0"/>
              <w:autoSpaceDN w:val="0"/>
              <w:adjustRightInd w:val="0"/>
              <w:spacing w:after="0"/>
              <w:jc w:val="center"/>
              <w:rPr>
                <w:rFonts w:asciiTheme="minorHAnsi" w:hAnsiTheme="minorHAnsi" w:cs="Arial,Bold"/>
                <w:bCs/>
                <w:sz w:val="20"/>
                <w:szCs w:val="20"/>
                <w:lang w:val="en-US"/>
              </w:rPr>
            </w:pPr>
            <w:r>
              <w:rPr>
                <w:rFonts w:asciiTheme="minorHAnsi" w:hAnsiTheme="minorHAnsi" w:cs="Arial,Bold"/>
                <w:bCs/>
                <w:sz w:val="20"/>
                <w:szCs w:val="20"/>
                <w:lang w:val="en-US"/>
              </w:rPr>
              <w:t>90-100</w:t>
            </w:r>
          </w:p>
        </w:tc>
      </w:tr>
      <w:tr w:rsidR="00572C05" w:rsidRPr="000924E1" w:rsidTr="00361325">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C05" w:rsidRPr="000924E1" w:rsidRDefault="00572C05" w:rsidP="00361325">
            <w:pPr>
              <w:autoSpaceDE w:val="0"/>
              <w:autoSpaceDN w:val="0"/>
              <w:adjustRightInd w:val="0"/>
              <w:spacing w:after="0"/>
              <w:jc w:val="center"/>
              <w:rPr>
                <w:rFonts w:asciiTheme="minorHAnsi" w:eastAsia="Calibri" w:hAnsiTheme="minorHAnsi" w:cs="Arial,Bold"/>
                <w:bCs/>
                <w:sz w:val="20"/>
                <w:szCs w:val="20"/>
                <w:lang w:val="en-US"/>
              </w:rPr>
            </w:pPr>
            <w:r w:rsidRPr="000924E1">
              <w:rPr>
                <w:rFonts w:asciiTheme="minorHAnsi" w:hAnsiTheme="minorHAnsi" w:cs="Arial,Bold"/>
                <w:bCs/>
                <w:sz w:val="20"/>
                <w:szCs w:val="20"/>
                <w:lang w:val="en-US"/>
              </w:rPr>
              <w:t>B</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C05" w:rsidRPr="000924E1" w:rsidRDefault="00572C05" w:rsidP="00361325">
            <w:pPr>
              <w:autoSpaceDE w:val="0"/>
              <w:autoSpaceDN w:val="0"/>
              <w:adjustRightInd w:val="0"/>
              <w:spacing w:after="0"/>
              <w:rPr>
                <w:rFonts w:asciiTheme="minorHAnsi" w:hAnsiTheme="minorHAnsi" w:cs="Arial,Bold"/>
                <w:bCs/>
                <w:sz w:val="20"/>
                <w:szCs w:val="20"/>
                <w:lang w:val="en-US"/>
              </w:rPr>
            </w:pPr>
            <w:r w:rsidRPr="000924E1">
              <w:rPr>
                <w:rFonts w:asciiTheme="minorHAnsi" w:hAnsiTheme="minorHAnsi" w:cs="Arial"/>
                <w:sz w:val="20"/>
                <w:szCs w:val="20"/>
                <w:lang w:val="en-US"/>
              </w:rPr>
              <w:t>Largely natural with few modifications. A small change in natural habitats and biota may have taken place but the ecosystem functions are essentially unchanged.</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C05" w:rsidRPr="000924E1" w:rsidRDefault="00572C05" w:rsidP="00361325">
            <w:pPr>
              <w:autoSpaceDE w:val="0"/>
              <w:autoSpaceDN w:val="0"/>
              <w:adjustRightInd w:val="0"/>
              <w:spacing w:after="0"/>
              <w:jc w:val="center"/>
              <w:rPr>
                <w:rFonts w:asciiTheme="minorHAnsi" w:hAnsiTheme="minorHAnsi" w:cs="Arial,Bold"/>
                <w:bCs/>
                <w:sz w:val="20"/>
                <w:szCs w:val="20"/>
                <w:lang w:val="en-US"/>
              </w:rPr>
            </w:pPr>
            <w:r w:rsidRPr="000924E1">
              <w:rPr>
                <w:rFonts w:asciiTheme="minorHAnsi" w:hAnsiTheme="minorHAnsi" w:cs="Arial,Bold"/>
                <w:bCs/>
                <w:sz w:val="20"/>
                <w:szCs w:val="20"/>
                <w:lang w:val="en-US"/>
              </w:rPr>
              <w:t>80-89</w:t>
            </w:r>
          </w:p>
        </w:tc>
      </w:tr>
      <w:tr w:rsidR="00572C05" w:rsidTr="00361325">
        <w:tc>
          <w:tcPr>
            <w:tcW w:w="166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72C05" w:rsidRDefault="00572C05" w:rsidP="00361325">
            <w:pPr>
              <w:autoSpaceDE w:val="0"/>
              <w:autoSpaceDN w:val="0"/>
              <w:adjustRightInd w:val="0"/>
              <w:spacing w:after="0"/>
              <w:jc w:val="center"/>
              <w:rPr>
                <w:rFonts w:asciiTheme="minorHAnsi" w:eastAsia="Calibri" w:hAnsiTheme="minorHAnsi" w:cs="Arial,Bold"/>
                <w:b/>
                <w:bCs/>
                <w:sz w:val="20"/>
                <w:szCs w:val="20"/>
                <w:lang w:val="en-US"/>
              </w:rPr>
            </w:pPr>
            <w:r>
              <w:rPr>
                <w:rFonts w:asciiTheme="minorHAnsi" w:hAnsiTheme="minorHAnsi" w:cs="Arial,Bold"/>
                <w:b/>
                <w:bCs/>
                <w:sz w:val="20"/>
                <w:szCs w:val="20"/>
                <w:lang w:val="en-US"/>
              </w:rPr>
              <w:t>C</w:t>
            </w:r>
          </w:p>
        </w:tc>
        <w:tc>
          <w:tcPr>
            <w:tcW w:w="623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72C05" w:rsidRDefault="00572C05" w:rsidP="00361325">
            <w:pPr>
              <w:autoSpaceDE w:val="0"/>
              <w:autoSpaceDN w:val="0"/>
              <w:adjustRightInd w:val="0"/>
              <w:spacing w:after="0"/>
              <w:rPr>
                <w:rFonts w:asciiTheme="minorHAnsi" w:hAnsiTheme="minorHAnsi" w:cs="Arial,Bold"/>
                <w:b/>
                <w:bCs/>
                <w:sz w:val="20"/>
                <w:szCs w:val="20"/>
                <w:lang w:val="en-US"/>
              </w:rPr>
            </w:pPr>
            <w:r>
              <w:rPr>
                <w:rFonts w:asciiTheme="minorHAnsi" w:hAnsiTheme="minorHAnsi" w:cs="Arial"/>
                <w:b/>
                <w:sz w:val="20"/>
                <w:szCs w:val="20"/>
                <w:lang w:val="en-US"/>
              </w:rPr>
              <w:t>Moderately modified. Loss and change of natural habitat and biota have occurred, but the basic ecosystem functions are still predominantly unchanged.</w:t>
            </w:r>
          </w:p>
        </w:tc>
        <w:tc>
          <w:tcPr>
            <w:tcW w:w="195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72C05" w:rsidRDefault="00572C05" w:rsidP="00361325">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
                <w:b/>
                <w:sz w:val="20"/>
                <w:szCs w:val="20"/>
                <w:lang w:val="en-US"/>
              </w:rPr>
              <w:t>60-79</w:t>
            </w:r>
          </w:p>
        </w:tc>
      </w:tr>
      <w:tr w:rsidR="00572C05" w:rsidTr="00361325">
        <w:tc>
          <w:tcPr>
            <w:tcW w:w="1668" w:type="dxa"/>
            <w:tcBorders>
              <w:top w:val="single" w:sz="4" w:space="0" w:color="auto"/>
              <w:left w:val="single" w:sz="4" w:space="0" w:color="auto"/>
              <w:bottom w:val="single" w:sz="4" w:space="0" w:color="auto"/>
              <w:right w:val="single" w:sz="4" w:space="0" w:color="auto"/>
            </w:tcBorders>
            <w:vAlign w:val="center"/>
            <w:hideMark/>
          </w:tcPr>
          <w:p w:rsidR="00572C05" w:rsidRPr="00B6634B" w:rsidRDefault="00572C05" w:rsidP="00361325">
            <w:pPr>
              <w:autoSpaceDE w:val="0"/>
              <w:autoSpaceDN w:val="0"/>
              <w:adjustRightInd w:val="0"/>
              <w:spacing w:after="0"/>
              <w:jc w:val="center"/>
              <w:rPr>
                <w:rFonts w:asciiTheme="minorHAnsi" w:hAnsiTheme="minorHAnsi" w:cs="Arial,Bold"/>
                <w:bCs/>
                <w:sz w:val="20"/>
                <w:szCs w:val="20"/>
                <w:lang w:val="en-US"/>
              </w:rPr>
            </w:pPr>
            <w:r w:rsidRPr="00B6634B">
              <w:rPr>
                <w:rFonts w:asciiTheme="minorHAnsi" w:hAnsiTheme="minorHAnsi" w:cs="Arial,Bold"/>
                <w:bCs/>
                <w:sz w:val="20"/>
                <w:szCs w:val="20"/>
                <w:lang w:val="en-US"/>
              </w:rPr>
              <w:t>D</w:t>
            </w:r>
          </w:p>
        </w:tc>
        <w:tc>
          <w:tcPr>
            <w:tcW w:w="6237" w:type="dxa"/>
            <w:tcBorders>
              <w:top w:val="single" w:sz="4" w:space="0" w:color="auto"/>
              <w:left w:val="single" w:sz="4" w:space="0" w:color="auto"/>
              <w:bottom w:val="single" w:sz="4" w:space="0" w:color="auto"/>
              <w:right w:val="single" w:sz="4" w:space="0" w:color="auto"/>
            </w:tcBorders>
            <w:vAlign w:val="center"/>
            <w:hideMark/>
          </w:tcPr>
          <w:p w:rsidR="00572C05" w:rsidRDefault="00572C05" w:rsidP="00361325">
            <w:pPr>
              <w:autoSpaceDE w:val="0"/>
              <w:autoSpaceDN w:val="0"/>
              <w:adjustRightInd w:val="0"/>
              <w:spacing w:after="0"/>
              <w:rPr>
                <w:rFonts w:asciiTheme="minorHAnsi" w:hAnsiTheme="minorHAnsi" w:cs="Arial,Bold"/>
                <w:b/>
                <w:bCs/>
                <w:sz w:val="20"/>
                <w:szCs w:val="20"/>
                <w:lang w:val="en-US"/>
              </w:rPr>
            </w:pPr>
            <w:r>
              <w:rPr>
                <w:rFonts w:asciiTheme="minorHAnsi" w:hAnsiTheme="minorHAnsi" w:cs="Arial"/>
                <w:sz w:val="20"/>
                <w:szCs w:val="20"/>
                <w:lang w:val="en-US"/>
              </w:rPr>
              <w:t>Largely modified. A large loss of natural habitat, biota and basic ecosystem functions has occurred.</w:t>
            </w:r>
          </w:p>
        </w:tc>
        <w:tc>
          <w:tcPr>
            <w:tcW w:w="1950" w:type="dxa"/>
            <w:tcBorders>
              <w:top w:val="single" w:sz="4" w:space="0" w:color="auto"/>
              <w:left w:val="single" w:sz="4" w:space="0" w:color="auto"/>
              <w:bottom w:val="single" w:sz="4" w:space="0" w:color="auto"/>
              <w:right w:val="single" w:sz="4" w:space="0" w:color="auto"/>
            </w:tcBorders>
            <w:vAlign w:val="center"/>
            <w:hideMark/>
          </w:tcPr>
          <w:p w:rsidR="00572C05" w:rsidRDefault="00572C05" w:rsidP="00361325">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
                <w:sz w:val="20"/>
                <w:szCs w:val="20"/>
                <w:lang w:val="en-US"/>
              </w:rPr>
              <w:t>40-59</w:t>
            </w:r>
          </w:p>
        </w:tc>
      </w:tr>
      <w:tr w:rsidR="00572C05" w:rsidTr="00361325">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2C05" w:rsidRDefault="00572C05" w:rsidP="00361325">
            <w:pPr>
              <w:autoSpaceDE w:val="0"/>
              <w:autoSpaceDN w:val="0"/>
              <w:adjustRightInd w:val="0"/>
              <w:spacing w:after="0"/>
              <w:jc w:val="center"/>
              <w:rPr>
                <w:rFonts w:asciiTheme="minorHAnsi" w:eastAsia="Calibri" w:hAnsiTheme="minorHAnsi" w:cs="Arial,Bold"/>
                <w:bCs/>
                <w:sz w:val="20"/>
                <w:szCs w:val="20"/>
                <w:lang w:val="en-US"/>
              </w:rPr>
            </w:pPr>
            <w:r>
              <w:rPr>
                <w:rFonts w:asciiTheme="minorHAnsi" w:hAnsiTheme="minorHAnsi" w:cs="Arial,Bold"/>
                <w:bCs/>
                <w:sz w:val="20"/>
                <w:szCs w:val="20"/>
                <w:lang w:val="en-US"/>
              </w:rPr>
              <w:t>E</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2C05" w:rsidRDefault="00572C05" w:rsidP="00361325">
            <w:pPr>
              <w:autoSpaceDE w:val="0"/>
              <w:autoSpaceDN w:val="0"/>
              <w:adjustRightInd w:val="0"/>
              <w:spacing w:after="0"/>
              <w:rPr>
                <w:rFonts w:asciiTheme="minorHAnsi" w:hAnsiTheme="minorHAnsi" w:cs="Arial,Bold"/>
                <w:bCs/>
                <w:sz w:val="20"/>
                <w:szCs w:val="20"/>
                <w:lang w:val="en-US"/>
              </w:rPr>
            </w:pPr>
            <w:r>
              <w:rPr>
                <w:rFonts w:asciiTheme="minorHAnsi" w:hAnsiTheme="minorHAnsi" w:cs="Arial"/>
                <w:sz w:val="20"/>
                <w:szCs w:val="20"/>
                <w:lang w:val="en-US"/>
              </w:rPr>
              <w:t>Seriously modified. The loss of natural habitat, biota and basic ecosystem functions is extensive.</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2C05" w:rsidRDefault="00572C05" w:rsidP="00361325">
            <w:pPr>
              <w:autoSpaceDE w:val="0"/>
              <w:autoSpaceDN w:val="0"/>
              <w:adjustRightInd w:val="0"/>
              <w:spacing w:after="0"/>
              <w:jc w:val="center"/>
              <w:rPr>
                <w:rFonts w:asciiTheme="minorHAnsi" w:hAnsiTheme="minorHAnsi" w:cs="Arial,Bold"/>
                <w:bCs/>
                <w:sz w:val="20"/>
                <w:szCs w:val="20"/>
                <w:lang w:val="en-US"/>
              </w:rPr>
            </w:pPr>
            <w:r>
              <w:rPr>
                <w:rFonts w:asciiTheme="minorHAnsi" w:hAnsiTheme="minorHAnsi" w:cs="Arial"/>
                <w:sz w:val="20"/>
                <w:szCs w:val="20"/>
                <w:lang w:val="en-US"/>
              </w:rPr>
              <w:t>20-39</w:t>
            </w:r>
          </w:p>
        </w:tc>
      </w:tr>
      <w:tr w:rsidR="00572C05" w:rsidTr="00361325">
        <w:tc>
          <w:tcPr>
            <w:tcW w:w="1668" w:type="dxa"/>
            <w:tcBorders>
              <w:top w:val="single" w:sz="4" w:space="0" w:color="auto"/>
              <w:left w:val="single" w:sz="4" w:space="0" w:color="auto"/>
              <w:bottom w:val="single" w:sz="4" w:space="0" w:color="auto"/>
              <w:right w:val="single" w:sz="4" w:space="0" w:color="auto"/>
            </w:tcBorders>
            <w:vAlign w:val="center"/>
            <w:hideMark/>
          </w:tcPr>
          <w:p w:rsidR="00572C05" w:rsidRPr="00B6634B" w:rsidRDefault="00572C05" w:rsidP="00361325">
            <w:pPr>
              <w:autoSpaceDE w:val="0"/>
              <w:autoSpaceDN w:val="0"/>
              <w:adjustRightInd w:val="0"/>
              <w:spacing w:after="0"/>
              <w:jc w:val="center"/>
              <w:rPr>
                <w:rFonts w:asciiTheme="minorHAnsi" w:eastAsia="Calibri" w:hAnsiTheme="minorHAnsi" w:cs="Arial,Bold"/>
                <w:bCs/>
                <w:sz w:val="20"/>
                <w:szCs w:val="20"/>
                <w:lang w:val="en-US"/>
              </w:rPr>
            </w:pPr>
            <w:r w:rsidRPr="00B6634B">
              <w:rPr>
                <w:rFonts w:asciiTheme="minorHAnsi" w:hAnsiTheme="minorHAnsi" w:cs="Arial,Bold"/>
                <w:bCs/>
                <w:sz w:val="20"/>
                <w:szCs w:val="20"/>
                <w:lang w:val="en-US"/>
              </w:rPr>
              <w:lastRenderedPageBreak/>
              <w:t>F</w:t>
            </w:r>
          </w:p>
        </w:tc>
        <w:tc>
          <w:tcPr>
            <w:tcW w:w="6237" w:type="dxa"/>
            <w:tcBorders>
              <w:top w:val="single" w:sz="4" w:space="0" w:color="auto"/>
              <w:left w:val="single" w:sz="4" w:space="0" w:color="auto"/>
              <w:bottom w:val="single" w:sz="4" w:space="0" w:color="auto"/>
              <w:right w:val="single" w:sz="4" w:space="0" w:color="auto"/>
            </w:tcBorders>
            <w:vAlign w:val="center"/>
            <w:hideMark/>
          </w:tcPr>
          <w:p w:rsidR="00572C05" w:rsidRDefault="00572C05" w:rsidP="00361325">
            <w:pPr>
              <w:autoSpaceDE w:val="0"/>
              <w:autoSpaceDN w:val="0"/>
              <w:adjustRightInd w:val="0"/>
              <w:spacing w:after="0"/>
              <w:rPr>
                <w:rFonts w:asciiTheme="minorHAnsi" w:hAnsiTheme="minorHAnsi" w:cs="Arial,Bold"/>
                <w:b/>
                <w:bCs/>
                <w:sz w:val="20"/>
                <w:szCs w:val="20"/>
                <w:lang w:val="en-US"/>
              </w:rPr>
            </w:pPr>
            <w:r>
              <w:rPr>
                <w:rFonts w:asciiTheme="minorHAnsi" w:hAnsiTheme="minorHAnsi" w:cs="Arial"/>
                <w:sz w:val="20"/>
                <w:szCs w:val="20"/>
                <w:lang w:val="en-US"/>
              </w:rPr>
              <w:t>Critically modified. Modifications have reached a critical level and the lotic system has been modified completely with an almost complete loss of natural habitat and biota. In the worst instances the basic ecosystem functions have been destroyed and the changes are irreversible</w:t>
            </w:r>
          </w:p>
        </w:tc>
        <w:tc>
          <w:tcPr>
            <w:tcW w:w="1950" w:type="dxa"/>
            <w:tcBorders>
              <w:top w:val="single" w:sz="4" w:space="0" w:color="auto"/>
              <w:left w:val="single" w:sz="4" w:space="0" w:color="auto"/>
              <w:bottom w:val="single" w:sz="4" w:space="0" w:color="auto"/>
              <w:right w:val="single" w:sz="4" w:space="0" w:color="auto"/>
            </w:tcBorders>
            <w:vAlign w:val="center"/>
            <w:hideMark/>
          </w:tcPr>
          <w:p w:rsidR="00572C05" w:rsidRDefault="00572C05" w:rsidP="00361325">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
                <w:sz w:val="20"/>
                <w:szCs w:val="20"/>
                <w:lang w:val="en-US"/>
              </w:rPr>
              <w:t>0-19</w:t>
            </w:r>
          </w:p>
        </w:tc>
      </w:tr>
    </w:tbl>
    <w:p w:rsidR="00572C05" w:rsidRPr="00572C05" w:rsidRDefault="00572C05" w:rsidP="00572C05"/>
    <w:p w:rsidR="00F05042" w:rsidRDefault="00F05042" w:rsidP="00F05042">
      <w:pPr>
        <w:pStyle w:val="ListParagraph"/>
        <w:ind w:left="1004"/>
      </w:pPr>
    </w:p>
    <w:p w:rsidR="00B42078" w:rsidRPr="00982C1D" w:rsidRDefault="00B42078" w:rsidP="00982C1D">
      <w:pPr>
        <w:pStyle w:val="Heading1"/>
        <w:tabs>
          <w:tab w:val="clear" w:pos="432"/>
          <w:tab w:val="num" w:pos="1418"/>
        </w:tabs>
        <w:ind w:left="426" w:firstLine="0"/>
        <w:jc w:val="left"/>
        <w:rPr>
          <w:sz w:val="22"/>
        </w:rPr>
      </w:pPr>
      <w:bookmarkStart w:id="25" w:name="_Toc373006875"/>
      <w:r w:rsidRPr="00982C1D">
        <w:rPr>
          <w:sz w:val="22"/>
        </w:rPr>
        <w:t>Buffer Zones</w:t>
      </w:r>
      <w:bookmarkEnd w:id="25"/>
    </w:p>
    <w:p w:rsidR="00B42078" w:rsidRPr="00C7417C" w:rsidRDefault="00B42078" w:rsidP="00C7417C">
      <w:pPr>
        <w:jc w:val="both"/>
      </w:pPr>
      <w:r w:rsidRPr="00C7417C">
        <w:t xml:space="preserve">A buffer zone is defined as a strip of land surrounding a wetland or riparian area in which activities are controlled or restricted (DWAF, 2005). A development has several impacts on the surrounding environment and on a </w:t>
      </w:r>
      <w:r w:rsidR="007B13DE">
        <w:t>watercourse</w:t>
      </w:r>
      <w:r w:rsidRPr="00C7417C">
        <w:t>. The development changes habitats, the ecological environment, infiltration rate, amount of runoff and runoff intensity of the site, and therefore the water regime of the entire site. A hard impervious surface such as parking areas, roads and roofs adjacent to the wetland or riparian area will block normal water flow to the wetland, while increasing storm water flow during a rainfall event. An increased volume of stormwater runoff, peak discharges, and frequency and severity of flooding is therefore often characteristic of transformed catchments.</w:t>
      </w:r>
      <w:r w:rsidR="004D1C6F">
        <w:t xml:space="preserve"> </w:t>
      </w:r>
    </w:p>
    <w:p w:rsidR="005E0EB8" w:rsidRDefault="00B42078" w:rsidP="005E0EB8">
      <w:pPr>
        <w:jc w:val="both"/>
      </w:pPr>
      <w:r w:rsidRPr="00C7417C">
        <w:t>Buffer zones have been shown to perform a wide range of functions and have therefore been widely proposed as a standard measure to protect water resources and their associated biodiversity. These include (</w:t>
      </w:r>
      <w:proofErr w:type="spellStart"/>
      <w:r w:rsidRPr="00C7417C">
        <w:t>i</w:t>
      </w:r>
      <w:proofErr w:type="spellEnd"/>
      <w:r w:rsidRPr="00C7417C">
        <w:t xml:space="preserve">) maintaining basic </w:t>
      </w:r>
      <w:r w:rsidR="00610A54" w:rsidRPr="00C7417C">
        <w:t>hydrological</w:t>
      </w:r>
      <w:r w:rsidRPr="00C7417C">
        <w:t xml:space="preserve"> processes; (ii) reducing impacts on water resources from upstream </w:t>
      </w:r>
      <w:r w:rsidR="005E0EB8">
        <w:t xml:space="preserve">activities and adjoining </w:t>
      </w:r>
      <w:proofErr w:type="spellStart"/>
      <w:r w:rsidR="005E0EB8">
        <w:t>landuses</w:t>
      </w:r>
      <w:proofErr w:type="spellEnd"/>
      <w:r w:rsidR="005E0EB8">
        <w:t>; (iii) providing habitat for various aspects of biodiversity. A brief description of each of the functions and associated services is outlined in Table 4 below.</w:t>
      </w:r>
    </w:p>
    <w:p w:rsidR="00F83E0F" w:rsidRDefault="00772BE1" w:rsidP="00772BE1">
      <w:pPr>
        <w:pStyle w:val="Caption"/>
        <w:rPr>
          <w:rFonts w:ascii="Calibri" w:hAnsi="Calibri"/>
          <w:lang w:val="en-AU"/>
        </w:rPr>
      </w:pPr>
      <w:bookmarkStart w:id="26" w:name="_Toc373007103"/>
      <w:r>
        <w:t xml:space="preserve">Table </w:t>
      </w:r>
      <w:r>
        <w:fldChar w:fldCharType="begin"/>
      </w:r>
      <w:r>
        <w:instrText xml:space="preserve"> SEQ Table \* ARABIC </w:instrText>
      </w:r>
      <w:r>
        <w:fldChar w:fldCharType="separate"/>
      </w:r>
      <w:r w:rsidR="000D64C7">
        <w:rPr>
          <w:noProof/>
        </w:rPr>
        <w:t>4</w:t>
      </w:r>
      <w:r>
        <w:fldChar w:fldCharType="end"/>
      </w:r>
      <w:r w:rsidR="00F83E0F">
        <w:t xml:space="preserve">: </w:t>
      </w:r>
      <w:r w:rsidR="00F83E0F">
        <w:rPr>
          <w:b w:val="0"/>
        </w:rPr>
        <w:t xml:space="preserve">Generic functions of buffer zones relevant to the study site (adapted from Macfarlane </w:t>
      </w:r>
      <w:r w:rsidR="00F83E0F">
        <w:rPr>
          <w:b w:val="0"/>
          <w:i/>
        </w:rPr>
        <w:t>et al</w:t>
      </w:r>
      <w:r w:rsidR="00F83E0F">
        <w:rPr>
          <w:b w:val="0"/>
        </w:rPr>
        <w:t>, 2010)</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9"/>
      </w:tblGrid>
      <w:tr w:rsidR="00F83E0F" w:rsidTr="00F83E0F">
        <w:trPr>
          <w:tblHeader/>
        </w:trPr>
        <w:tc>
          <w:tcPr>
            <w:tcW w:w="2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0" w:type="dxa"/>
              <w:right w:w="108" w:type="dxa"/>
            </w:tcMar>
            <w:hideMark/>
          </w:tcPr>
          <w:p w:rsidR="00F83E0F" w:rsidRDefault="00F83E0F">
            <w:pPr>
              <w:spacing w:line="288" w:lineRule="auto"/>
              <w:jc w:val="center"/>
              <w:rPr>
                <w:rFonts w:asciiTheme="minorHAnsi" w:eastAsia="Times New Roman" w:hAnsiTheme="minorHAnsi" w:cs="Arial"/>
                <w:b/>
                <w:bCs/>
              </w:rPr>
            </w:pPr>
            <w:r>
              <w:rPr>
                <w:rFonts w:asciiTheme="minorHAnsi" w:eastAsia="Times New Roman" w:hAnsiTheme="minorHAnsi" w:cs="TTE2EAB510t00"/>
                <w:b/>
                <w:lang w:val="en-US"/>
              </w:rPr>
              <w:t>Primary Role</w:t>
            </w:r>
          </w:p>
        </w:tc>
        <w:tc>
          <w:tcPr>
            <w:tcW w:w="74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0" w:type="dxa"/>
              <w:right w:w="108" w:type="dxa"/>
            </w:tcMar>
            <w:hideMark/>
          </w:tcPr>
          <w:p w:rsidR="00F83E0F" w:rsidRDefault="00F83E0F">
            <w:pPr>
              <w:spacing w:line="288" w:lineRule="auto"/>
              <w:jc w:val="center"/>
              <w:rPr>
                <w:rFonts w:asciiTheme="minorHAnsi" w:eastAsia="Times New Roman" w:hAnsiTheme="minorHAnsi" w:cs="Arial"/>
                <w:b/>
                <w:bCs/>
              </w:rPr>
            </w:pPr>
            <w:r>
              <w:rPr>
                <w:rFonts w:asciiTheme="minorHAnsi" w:eastAsia="Times New Roman" w:hAnsiTheme="minorHAnsi" w:cs="TTE2EAB510t00"/>
                <w:b/>
                <w:lang w:val="en-US"/>
              </w:rPr>
              <w:t>Buffer Functions</w:t>
            </w:r>
          </w:p>
        </w:tc>
      </w:tr>
      <w:tr w:rsidR="00F83E0F" w:rsidTr="00F83E0F">
        <w:tc>
          <w:tcPr>
            <w:tcW w:w="2376" w:type="dxa"/>
            <w:tcBorders>
              <w:top w:val="single" w:sz="4" w:space="0" w:color="auto"/>
              <w:left w:val="single" w:sz="4" w:space="0" w:color="auto"/>
              <w:bottom w:val="single" w:sz="4" w:space="0" w:color="auto"/>
              <w:right w:val="single" w:sz="4" w:space="0" w:color="auto"/>
            </w:tcBorders>
            <w:hideMark/>
          </w:tcPr>
          <w:p w:rsidR="00F83E0F" w:rsidRDefault="00F83E0F">
            <w:pPr>
              <w:autoSpaceDE w:val="0"/>
              <w:autoSpaceDN w:val="0"/>
              <w:adjustRightInd w:val="0"/>
              <w:spacing w:after="0" w:line="288" w:lineRule="auto"/>
              <w:jc w:val="both"/>
              <w:rPr>
                <w:rFonts w:asciiTheme="minorHAnsi" w:eastAsia="Times New Roman" w:hAnsiTheme="minorHAnsi" w:cs="Arial"/>
                <w:bCs/>
              </w:rPr>
            </w:pPr>
            <w:r>
              <w:rPr>
                <w:rFonts w:asciiTheme="minorHAnsi" w:eastAsia="Times New Roman" w:hAnsiTheme="minorHAnsi" w:cs="TTE2D1E0B0t00"/>
                <w:sz w:val="17"/>
                <w:szCs w:val="17"/>
                <w:lang w:val="en-US"/>
              </w:rPr>
              <w:t>Maintaining basic aquatic processes, services and values.</w:t>
            </w:r>
          </w:p>
        </w:tc>
        <w:tc>
          <w:tcPr>
            <w:tcW w:w="7479" w:type="dxa"/>
            <w:tcBorders>
              <w:top w:val="single" w:sz="4" w:space="0" w:color="auto"/>
              <w:left w:val="single" w:sz="4" w:space="0" w:color="auto"/>
              <w:bottom w:val="single" w:sz="4" w:space="0" w:color="auto"/>
              <w:right w:val="single" w:sz="4" w:space="0" w:color="auto"/>
            </w:tcBorders>
            <w:hideMark/>
          </w:tcPr>
          <w:p w:rsidR="00F83E0F" w:rsidRDefault="00F83E0F" w:rsidP="00B67BC5">
            <w:pPr>
              <w:numPr>
                <w:ilvl w:val="0"/>
                <w:numId w:val="28"/>
              </w:numPr>
              <w:autoSpaceDE w:val="0"/>
              <w:autoSpaceDN w:val="0"/>
              <w:adjustRightInd w:val="0"/>
              <w:spacing w:after="0" w:line="288" w:lineRule="auto"/>
              <w:jc w:val="both"/>
              <w:rPr>
                <w:rFonts w:asciiTheme="minorHAnsi" w:eastAsia="Times New Roman" w:hAnsiTheme="minorHAnsi" w:cs="TTE2D1E0B0t00"/>
                <w:sz w:val="17"/>
                <w:szCs w:val="17"/>
                <w:lang w:val="en-US"/>
              </w:rPr>
            </w:pPr>
            <w:r>
              <w:rPr>
                <w:rFonts w:asciiTheme="minorHAnsi" w:eastAsia="Times New Roman" w:hAnsiTheme="minorHAnsi" w:cs="TTE2EAB510t00"/>
                <w:sz w:val="17"/>
                <w:szCs w:val="17"/>
                <w:lang w:val="en-US"/>
              </w:rPr>
              <w:t>Groundwater recharge</w:t>
            </w:r>
            <w:r>
              <w:rPr>
                <w:rFonts w:asciiTheme="minorHAnsi" w:eastAsia="Times New Roman" w:hAnsiTheme="minorHAnsi" w:cs="TTE2D1E0B0t00"/>
                <w:sz w:val="17"/>
                <w:szCs w:val="17"/>
                <w:lang w:val="en-US"/>
              </w:rPr>
              <w:t>: Seasonal flooding into wetland areas allows infiltration to the water table and replenishment of groundwater. This groundwater will often discharge during the dry season providing the base flow for streams, rivers, and wetlands.</w:t>
            </w:r>
          </w:p>
        </w:tc>
      </w:tr>
      <w:tr w:rsidR="00F83E0F" w:rsidTr="00F83E0F">
        <w:tc>
          <w:tcPr>
            <w:tcW w:w="2376" w:type="dxa"/>
            <w:tcBorders>
              <w:top w:val="single" w:sz="4" w:space="0" w:color="auto"/>
              <w:left w:val="single" w:sz="4" w:space="0" w:color="auto"/>
              <w:bottom w:val="single" w:sz="4" w:space="0" w:color="auto"/>
              <w:right w:val="single" w:sz="4" w:space="0" w:color="auto"/>
            </w:tcBorders>
            <w:hideMark/>
          </w:tcPr>
          <w:p w:rsidR="00F83E0F" w:rsidRDefault="00F83E0F">
            <w:pPr>
              <w:autoSpaceDE w:val="0"/>
              <w:autoSpaceDN w:val="0"/>
              <w:adjustRightInd w:val="0"/>
              <w:spacing w:after="0" w:line="288" w:lineRule="auto"/>
              <w:jc w:val="both"/>
              <w:rPr>
                <w:rFonts w:asciiTheme="minorHAnsi" w:eastAsia="Times New Roman" w:hAnsiTheme="minorHAnsi" w:cs="Arial"/>
                <w:bCs/>
              </w:rPr>
            </w:pPr>
            <w:r>
              <w:rPr>
                <w:rFonts w:asciiTheme="minorHAnsi" w:eastAsia="Times New Roman" w:hAnsiTheme="minorHAnsi" w:cs="TTE2D1E0B0t00"/>
                <w:sz w:val="17"/>
                <w:szCs w:val="17"/>
                <w:lang w:val="en-US"/>
              </w:rPr>
              <w:t>Reducing impacts from upstream activities and adjoining land uses</w:t>
            </w:r>
          </w:p>
        </w:tc>
        <w:tc>
          <w:tcPr>
            <w:tcW w:w="7479" w:type="dxa"/>
            <w:tcBorders>
              <w:top w:val="single" w:sz="4" w:space="0" w:color="auto"/>
              <w:left w:val="single" w:sz="4" w:space="0" w:color="auto"/>
              <w:bottom w:val="single" w:sz="4" w:space="0" w:color="auto"/>
              <w:right w:val="single" w:sz="4" w:space="0" w:color="auto"/>
            </w:tcBorders>
            <w:hideMark/>
          </w:tcPr>
          <w:p w:rsidR="00F83E0F" w:rsidRDefault="00F83E0F" w:rsidP="00B67BC5">
            <w:pPr>
              <w:numPr>
                <w:ilvl w:val="0"/>
                <w:numId w:val="28"/>
              </w:numPr>
              <w:autoSpaceDE w:val="0"/>
              <w:autoSpaceDN w:val="0"/>
              <w:adjustRightInd w:val="0"/>
              <w:spacing w:after="0" w:line="288" w:lineRule="auto"/>
              <w:jc w:val="both"/>
              <w:rPr>
                <w:rFonts w:asciiTheme="minorHAnsi" w:eastAsia="Times New Roman" w:hAnsiTheme="minorHAnsi" w:cs="TTE2EAB510t00"/>
                <w:sz w:val="17"/>
                <w:szCs w:val="17"/>
                <w:lang w:val="en-US"/>
              </w:rPr>
            </w:pPr>
            <w:r>
              <w:rPr>
                <w:rFonts w:asciiTheme="minorHAnsi" w:eastAsia="Times New Roman" w:hAnsiTheme="minorHAnsi" w:cs="TTE2EAB510t00"/>
                <w:sz w:val="17"/>
                <w:szCs w:val="17"/>
                <w:lang w:val="en-US"/>
              </w:rPr>
              <w:t>Sediment removal: Surface roughness provided by vegetation, or litter, reduces the velocity of overland flow, enhancing settling of particles. Buffer zones can therefore act as effective sediment traps, removing sediment from runoff water from adjoining lands thus reducing the sediment load of surface waters.</w:t>
            </w:r>
          </w:p>
          <w:p w:rsidR="00F83E0F" w:rsidRDefault="00F83E0F" w:rsidP="00B67BC5">
            <w:pPr>
              <w:numPr>
                <w:ilvl w:val="0"/>
                <w:numId w:val="28"/>
              </w:numPr>
              <w:autoSpaceDE w:val="0"/>
              <w:autoSpaceDN w:val="0"/>
              <w:adjustRightInd w:val="0"/>
              <w:spacing w:after="0" w:line="288" w:lineRule="auto"/>
              <w:jc w:val="both"/>
              <w:rPr>
                <w:rFonts w:asciiTheme="minorHAnsi" w:eastAsia="Times New Roman" w:hAnsiTheme="minorHAnsi" w:cs="TTE2EAB510t00"/>
                <w:sz w:val="17"/>
                <w:szCs w:val="17"/>
                <w:lang w:val="en-US"/>
              </w:rPr>
            </w:pPr>
            <w:r>
              <w:rPr>
                <w:rFonts w:asciiTheme="minorHAnsi" w:eastAsia="Times New Roman" w:hAnsiTheme="minorHAnsi" w:cs="TTE2EAB510t00"/>
                <w:sz w:val="17"/>
                <w:szCs w:val="17"/>
                <w:lang w:val="en-US"/>
              </w:rPr>
              <w:t>Removal of toxics: Buffer zones can remove toxic pollutants, such hydrocarbons that would otherwise affect the quality of water resources and thus their suitability for aquatic biota and for human use.</w:t>
            </w:r>
          </w:p>
          <w:p w:rsidR="00F83E0F" w:rsidRDefault="00F83E0F" w:rsidP="00B67BC5">
            <w:pPr>
              <w:numPr>
                <w:ilvl w:val="0"/>
                <w:numId w:val="28"/>
              </w:numPr>
              <w:autoSpaceDE w:val="0"/>
              <w:autoSpaceDN w:val="0"/>
              <w:adjustRightInd w:val="0"/>
              <w:spacing w:after="0" w:line="288" w:lineRule="auto"/>
              <w:jc w:val="both"/>
              <w:rPr>
                <w:rFonts w:asciiTheme="minorHAnsi" w:eastAsia="Times New Roman" w:hAnsiTheme="minorHAnsi" w:cs="TTE2EAB510t00"/>
                <w:sz w:val="17"/>
                <w:szCs w:val="17"/>
                <w:lang w:val="en-US"/>
              </w:rPr>
            </w:pPr>
            <w:r>
              <w:rPr>
                <w:rFonts w:asciiTheme="minorHAnsi" w:eastAsia="Times New Roman" w:hAnsiTheme="minorHAnsi" w:cs="TTE2EAB510t00"/>
                <w:sz w:val="17"/>
                <w:szCs w:val="17"/>
                <w:lang w:val="en-US"/>
              </w:rPr>
              <w:t>Nutrient removal: Wetland vegetation and vegetation in terrestrial buffer zones may significantly reduce the amount of nutrients (N &amp; P), entering a water body reducing the potential for excessive outbreaks of microalgae that can have an adverse effect on both freshwater and estuarine environments.</w:t>
            </w:r>
          </w:p>
          <w:p w:rsidR="00F83E0F" w:rsidRDefault="00F83E0F" w:rsidP="00B67BC5">
            <w:pPr>
              <w:numPr>
                <w:ilvl w:val="0"/>
                <w:numId w:val="28"/>
              </w:numPr>
              <w:autoSpaceDE w:val="0"/>
              <w:autoSpaceDN w:val="0"/>
              <w:adjustRightInd w:val="0"/>
              <w:spacing w:after="0" w:line="288" w:lineRule="auto"/>
              <w:jc w:val="both"/>
              <w:rPr>
                <w:rFonts w:asciiTheme="minorHAnsi" w:eastAsia="Times New Roman" w:hAnsiTheme="minorHAnsi" w:cs="Arial"/>
                <w:bCs/>
              </w:rPr>
            </w:pPr>
            <w:r>
              <w:rPr>
                <w:rFonts w:asciiTheme="minorHAnsi" w:eastAsia="Times New Roman" w:hAnsiTheme="minorHAnsi" w:cs="TTE2EAB510t00"/>
                <w:sz w:val="17"/>
                <w:szCs w:val="17"/>
                <w:lang w:val="en-US"/>
              </w:rPr>
              <w:t xml:space="preserve">Removal of pathogens: By slowing water contaminated with </w:t>
            </w:r>
            <w:proofErr w:type="spellStart"/>
            <w:r>
              <w:rPr>
                <w:rFonts w:asciiTheme="minorHAnsi" w:eastAsia="Times New Roman" w:hAnsiTheme="minorHAnsi" w:cs="TTE2EAB510t00"/>
                <w:sz w:val="17"/>
                <w:szCs w:val="17"/>
                <w:lang w:val="en-US"/>
              </w:rPr>
              <w:t>faecal</w:t>
            </w:r>
            <w:proofErr w:type="spellEnd"/>
            <w:r>
              <w:rPr>
                <w:rFonts w:asciiTheme="minorHAnsi" w:eastAsia="Times New Roman" w:hAnsiTheme="minorHAnsi" w:cs="TTE2EAB510t00"/>
                <w:sz w:val="17"/>
                <w:szCs w:val="17"/>
                <w:lang w:val="en-US"/>
              </w:rPr>
              <w:t xml:space="preserve"> material, buffer zones encourage deposition of pathogens, which soon die when exposed to the elements.</w:t>
            </w:r>
          </w:p>
        </w:tc>
      </w:tr>
    </w:tbl>
    <w:p w:rsidR="00F83E0F" w:rsidRDefault="00F83E0F" w:rsidP="00C95661">
      <w:pPr>
        <w:spacing w:before="200"/>
        <w:jc w:val="both"/>
      </w:pPr>
      <w:r>
        <w:t xml:space="preserve">Despite limitations, buffer zones are well suited to perform functions such as sediment trapping, erosion control and nutrient retention which can significantly reduce the impact of activities taking place adjacent to water resources. Buffer zones are therefore proposed as a standard mitigation measure to reduce </w:t>
      </w:r>
      <w:r>
        <w:lastRenderedPageBreak/>
        <w:t xml:space="preserve">impacts of </w:t>
      </w:r>
      <w:proofErr w:type="spellStart"/>
      <w:r>
        <w:t>landuses</w:t>
      </w:r>
      <w:proofErr w:type="spellEnd"/>
      <w:r>
        <w:t xml:space="preserve"> / activities planned adjacent to water resources. These must however be considered in conjunction with other mitigation measures. </w:t>
      </w:r>
    </w:p>
    <w:p w:rsidR="00F83E0F" w:rsidRDefault="00F83E0F" w:rsidP="00C95661">
      <w:pPr>
        <w:jc w:val="both"/>
      </w:pPr>
      <w:r>
        <w:t xml:space="preserve">Local government policies require that protective buffer zones be calculated from the outer edge of the temporary zone of a wetland (KZN DAEA, 2002; CoCT, 2008; GDACE, 2009). Although research is underway to provide further guidance on appropriate defensible buffer zones, there is no current standard other than the generic recommendation of </w:t>
      </w:r>
      <w:r w:rsidR="000B2C48">
        <w:t>50</w:t>
      </w:r>
      <w:r>
        <w:t xml:space="preserve">m for wetlands inside the urban edge. The current report suggests that a generic </w:t>
      </w:r>
      <w:r w:rsidR="000B2C48">
        <w:t>5</w:t>
      </w:r>
      <w:r>
        <w:t>0m buffer zone be applied to the edge of the wetland area</w:t>
      </w:r>
      <w:r w:rsidR="00B6634B">
        <w:t xml:space="preserve">s and 100m from the </w:t>
      </w:r>
      <w:proofErr w:type="spellStart"/>
      <w:r w:rsidR="00B6634B">
        <w:t>erdge</w:t>
      </w:r>
      <w:proofErr w:type="spellEnd"/>
      <w:r w:rsidR="00B6634B">
        <w:t xml:space="preserve"> of riparian habitat delineated in this report</w:t>
      </w:r>
      <w:r w:rsidR="00DA3282">
        <w:t>.</w:t>
      </w:r>
    </w:p>
    <w:p w:rsidR="00C762A4" w:rsidRDefault="00363A5B" w:rsidP="00F83E0F">
      <w:pPr>
        <w:pStyle w:val="Heading2"/>
      </w:pPr>
      <w:bookmarkStart w:id="27" w:name="_Toc373006876"/>
      <w:r>
        <w:t>Wetland input into Environmental Management Plan (EMP)</w:t>
      </w:r>
      <w:bookmarkEnd w:id="27"/>
    </w:p>
    <w:p w:rsidR="000B2C48" w:rsidRDefault="00363A5B" w:rsidP="00363A5B">
      <w:pPr>
        <w:pStyle w:val="Caption"/>
        <w:keepNext/>
        <w:rPr>
          <w:rFonts w:ascii="Calibri" w:eastAsia="Calibri" w:hAnsi="Calibri" w:cs="Times New Roman"/>
          <w:b w:val="0"/>
          <w:bCs w:val="0"/>
          <w:sz w:val="22"/>
          <w:szCs w:val="22"/>
        </w:rPr>
      </w:pPr>
      <w:r w:rsidRPr="000B2C48">
        <w:rPr>
          <w:rFonts w:ascii="Calibri" w:eastAsia="Calibri" w:hAnsi="Calibri" w:cs="Times New Roman"/>
          <w:b w:val="0"/>
          <w:bCs w:val="0"/>
          <w:sz w:val="22"/>
          <w:szCs w:val="22"/>
        </w:rPr>
        <w:t xml:space="preserve">It is important to note that a Water Use Licence (WUL) issued from the Department of Water Affairs (DWA) is required for any structures that are placed within </w:t>
      </w:r>
      <w:r w:rsidR="00DA3282">
        <w:rPr>
          <w:rFonts w:ascii="Calibri" w:eastAsia="Calibri" w:hAnsi="Calibri" w:cs="Times New Roman"/>
          <w:b w:val="0"/>
          <w:bCs w:val="0"/>
          <w:sz w:val="22"/>
          <w:szCs w:val="22"/>
        </w:rPr>
        <w:t>the 1:100 flood-line or within the edge of a riparian area as well as structures</w:t>
      </w:r>
      <w:r w:rsidRPr="000B2C48">
        <w:rPr>
          <w:rFonts w:ascii="Calibri" w:eastAsia="Calibri" w:hAnsi="Calibri" w:cs="Times New Roman"/>
          <w:b w:val="0"/>
          <w:bCs w:val="0"/>
          <w:sz w:val="22"/>
          <w:szCs w:val="22"/>
        </w:rPr>
        <w:t xml:space="preserve"> within 500m from a deli</w:t>
      </w:r>
      <w:r w:rsidR="00A74C7F">
        <w:rPr>
          <w:rFonts w:ascii="Calibri" w:eastAsia="Calibri" w:hAnsi="Calibri" w:cs="Times New Roman"/>
          <w:b w:val="0"/>
          <w:bCs w:val="0"/>
          <w:sz w:val="22"/>
          <w:szCs w:val="22"/>
        </w:rPr>
        <w:t>neated wetland area (DWA, 2010)</w:t>
      </w:r>
      <w:r w:rsidRPr="000B2C48">
        <w:rPr>
          <w:rFonts w:ascii="Calibri" w:eastAsia="Calibri" w:hAnsi="Calibri" w:cs="Times New Roman"/>
          <w:b w:val="0"/>
          <w:bCs w:val="0"/>
          <w:sz w:val="22"/>
          <w:szCs w:val="22"/>
        </w:rPr>
        <w:t>.</w:t>
      </w:r>
      <w:r w:rsidR="000B2C48">
        <w:rPr>
          <w:rFonts w:ascii="Calibri" w:eastAsia="Calibri" w:hAnsi="Calibri" w:cs="Times New Roman"/>
          <w:b w:val="0"/>
          <w:bCs w:val="0"/>
          <w:sz w:val="22"/>
          <w:szCs w:val="22"/>
        </w:rPr>
        <w:t xml:space="preserve"> </w:t>
      </w:r>
    </w:p>
    <w:p w:rsidR="009876F5" w:rsidRDefault="009876F5" w:rsidP="009876F5">
      <w:pPr>
        <w:spacing w:before="240"/>
        <w:jc w:val="both"/>
        <w:rPr>
          <w:szCs w:val="24"/>
          <w:highlight w:val="yellow"/>
        </w:rPr>
      </w:pPr>
      <w:bookmarkStart w:id="28" w:name="_Toc324773610"/>
      <w:bookmarkStart w:id="29" w:name="_Toc328156657"/>
      <w:r>
        <w:rPr>
          <w:szCs w:val="24"/>
        </w:rPr>
        <w:t xml:space="preserve">Table 5 </w:t>
      </w:r>
      <w:r w:rsidRPr="00DD165C">
        <w:rPr>
          <w:szCs w:val="24"/>
        </w:rPr>
        <w:t xml:space="preserve">below indicates all the towers within 500m and/or 100m from the watercourses as well as the areas where the line will need to span across a watercourse. </w:t>
      </w:r>
      <w:r>
        <w:rPr>
          <w:szCs w:val="24"/>
        </w:rPr>
        <w:t xml:space="preserve">A brief summary of potential impacts is provided in this table. </w:t>
      </w:r>
      <w:r w:rsidRPr="00DD165C">
        <w:rPr>
          <w:szCs w:val="24"/>
        </w:rPr>
        <w:t xml:space="preserve">The towers within 500m from a watercourse are indicated for mitigation purposes, as a 500m buffer zone from the edge of the riparian area is considered as potentially sensitive to activities associated with construction. All the towers within a 100m buffer zone are highlighted due to potential implications of </w:t>
      </w:r>
      <w:r w:rsidRPr="00DD165C">
        <w:rPr>
          <w:rFonts w:cs="Arial"/>
        </w:rPr>
        <w:t>G</w:t>
      </w:r>
      <w:r>
        <w:rPr>
          <w:rFonts w:cs="Arial"/>
        </w:rPr>
        <w:t xml:space="preserve">eneral Notice 1199 of the National Water Act, 1998 (Act 36 of 1998) and may require a water use license. This legislation is also applicable to activities (including access roads) that are located within the 1:100 year </w:t>
      </w:r>
      <w:proofErr w:type="spellStart"/>
      <w:r>
        <w:rPr>
          <w:rFonts w:cs="Arial"/>
        </w:rPr>
        <w:t>floodline</w:t>
      </w:r>
      <w:proofErr w:type="spellEnd"/>
      <w:r>
        <w:rPr>
          <w:rFonts w:cs="Arial"/>
        </w:rPr>
        <w:t xml:space="preserve"> or riparian habitat (whichever is the greatest) (DWA, 2010).</w:t>
      </w:r>
    </w:p>
    <w:p w:rsidR="001441B5" w:rsidRDefault="001441B5" w:rsidP="004E695B">
      <w:pPr>
        <w:pStyle w:val="Caption"/>
        <w:keepNext/>
        <w:spacing w:line="276" w:lineRule="auto"/>
      </w:pPr>
    </w:p>
    <w:p w:rsidR="004E695B" w:rsidRPr="004E695B" w:rsidRDefault="00772BE1" w:rsidP="00772BE1">
      <w:pPr>
        <w:pStyle w:val="Caption"/>
      </w:pPr>
      <w:bookmarkStart w:id="30" w:name="_Toc373007104"/>
      <w:r>
        <w:t xml:space="preserve">Table </w:t>
      </w:r>
      <w:r>
        <w:fldChar w:fldCharType="begin"/>
      </w:r>
      <w:r>
        <w:instrText xml:space="preserve"> SEQ Table \* ARABIC </w:instrText>
      </w:r>
      <w:r>
        <w:fldChar w:fldCharType="separate"/>
      </w:r>
      <w:r w:rsidR="000D64C7">
        <w:rPr>
          <w:noProof/>
        </w:rPr>
        <w:t>5</w:t>
      </w:r>
      <w:r>
        <w:fldChar w:fldCharType="end"/>
      </w:r>
      <w:r w:rsidR="004E695B">
        <w:t>:</w:t>
      </w:r>
      <w:r w:rsidR="004E695B" w:rsidRPr="00791115">
        <w:t xml:space="preserve"> </w:t>
      </w:r>
      <w:r w:rsidR="004E695B">
        <w:rPr>
          <w:b w:val="0"/>
        </w:rPr>
        <w:t>The</w:t>
      </w:r>
      <w:r w:rsidR="004E695B" w:rsidRPr="00791115">
        <w:rPr>
          <w:b w:val="0"/>
        </w:rPr>
        <w:t xml:space="preserve"> impacts associated with the various </w:t>
      </w:r>
      <w:r w:rsidR="00DA3282">
        <w:rPr>
          <w:b w:val="0"/>
        </w:rPr>
        <w:t>watercourses</w:t>
      </w:r>
      <w:r w:rsidR="004E695B" w:rsidRPr="00791115">
        <w:rPr>
          <w:b w:val="0"/>
        </w:rPr>
        <w:t xml:space="preserve"> </w:t>
      </w:r>
      <w:r w:rsidR="004E695B">
        <w:rPr>
          <w:b w:val="0"/>
        </w:rPr>
        <w:t>along the power lin</w:t>
      </w:r>
      <w:bookmarkEnd w:id="28"/>
      <w:bookmarkEnd w:id="29"/>
      <w:r w:rsidR="004E695B">
        <w:rPr>
          <w:b w:val="0"/>
        </w:rPr>
        <w:t>e.</w:t>
      </w:r>
      <w:bookmarkEnd w:id="30"/>
    </w:p>
    <w:tbl>
      <w:tblPr>
        <w:tblStyle w:val="TableGrid"/>
        <w:tblW w:w="10031" w:type="dxa"/>
        <w:tblLook w:val="04A0" w:firstRow="1" w:lastRow="0" w:firstColumn="1" w:lastColumn="0" w:noHBand="0" w:noVBand="1"/>
      </w:tblPr>
      <w:tblGrid>
        <w:gridCol w:w="1101"/>
        <w:gridCol w:w="1187"/>
        <w:gridCol w:w="2923"/>
        <w:gridCol w:w="3402"/>
        <w:gridCol w:w="1418"/>
      </w:tblGrid>
      <w:tr w:rsidR="00745883" w:rsidRPr="005619AC" w:rsidTr="0078558E">
        <w:trPr>
          <w:tblHeader/>
        </w:trPr>
        <w:tc>
          <w:tcPr>
            <w:tcW w:w="1101" w:type="dxa"/>
            <w:shd w:val="clear" w:color="auto" w:fill="D9D9D9" w:themeFill="background1" w:themeFillShade="D9"/>
            <w:vAlign w:val="center"/>
          </w:tcPr>
          <w:p w:rsidR="00745883" w:rsidRDefault="00745883" w:rsidP="0078558E">
            <w:pPr>
              <w:spacing w:after="120"/>
              <w:jc w:val="center"/>
              <w:rPr>
                <w:rFonts w:asciiTheme="minorHAnsi" w:hAnsiTheme="minorHAnsi"/>
                <w:b/>
                <w:sz w:val="20"/>
                <w:szCs w:val="20"/>
              </w:rPr>
            </w:pPr>
            <w:r w:rsidRPr="005619AC">
              <w:rPr>
                <w:rFonts w:asciiTheme="minorHAnsi" w:hAnsiTheme="minorHAnsi"/>
                <w:b/>
                <w:sz w:val="20"/>
                <w:szCs w:val="20"/>
              </w:rPr>
              <w:t>Tower number</w:t>
            </w:r>
          </w:p>
          <w:p w:rsidR="00745883" w:rsidRPr="005619AC" w:rsidRDefault="00745883" w:rsidP="0078558E">
            <w:pPr>
              <w:spacing w:after="120"/>
              <w:jc w:val="center"/>
              <w:rPr>
                <w:rFonts w:asciiTheme="minorHAnsi" w:hAnsiTheme="minorHAnsi"/>
                <w:b/>
                <w:sz w:val="20"/>
                <w:szCs w:val="20"/>
              </w:rPr>
            </w:pPr>
            <w:r>
              <w:rPr>
                <w:rFonts w:asciiTheme="minorHAnsi" w:hAnsiTheme="minorHAnsi"/>
                <w:b/>
                <w:sz w:val="20"/>
                <w:szCs w:val="20"/>
              </w:rPr>
              <w:t>(756kV)</w:t>
            </w:r>
          </w:p>
        </w:tc>
        <w:tc>
          <w:tcPr>
            <w:tcW w:w="1187" w:type="dxa"/>
            <w:shd w:val="clear" w:color="auto" w:fill="D9D9D9" w:themeFill="background1" w:themeFillShade="D9"/>
          </w:tcPr>
          <w:p w:rsidR="00745883" w:rsidRDefault="00745883" w:rsidP="0078558E">
            <w:pPr>
              <w:spacing w:after="120"/>
              <w:jc w:val="center"/>
              <w:rPr>
                <w:rFonts w:asciiTheme="minorHAnsi" w:hAnsiTheme="minorHAnsi"/>
                <w:b/>
                <w:sz w:val="20"/>
                <w:szCs w:val="20"/>
              </w:rPr>
            </w:pPr>
            <w:r>
              <w:rPr>
                <w:rFonts w:asciiTheme="minorHAnsi" w:hAnsiTheme="minorHAnsi"/>
                <w:b/>
                <w:sz w:val="20"/>
                <w:szCs w:val="20"/>
              </w:rPr>
              <w:t>Tower Number</w:t>
            </w:r>
          </w:p>
          <w:p w:rsidR="00745883" w:rsidRPr="005619AC" w:rsidRDefault="00745883" w:rsidP="0078558E">
            <w:pPr>
              <w:spacing w:after="120"/>
              <w:jc w:val="center"/>
              <w:rPr>
                <w:rFonts w:asciiTheme="minorHAnsi" w:hAnsiTheme="minorHAnsi"/>
                <w:b/>
                <w:sz w:val="20"/>
                <w:szCs w:val="20"/>
              </w:rPr>
            </w:pPr>
            <w:r>
              <w:rPr>
                <w:rFonts w:asciiTheme="minorHAnsi" w:hAnsiTheme="minorHAnsi"/>
                <w:b/>
                <w:sz w:val="20"/>
                <w:szCs w:val="20"/>
              </w:rPr>
              <w:t>(400kV)</w:t>
            </w:r>
          </w:p>
        </w:tc>
        <w:tc>
          <w:tcPr>
            <w:tcW w:w="2923" w:type="dxa"/>
            <w:shd w:val="clear" w:color="auto" w:fill="D9D9D9" w:themeFill="background1" w:themeFillShade="D9"/>
            <w:vAlign w:val="center"/>
          </w:tcPr>
          <w:p w:rsidR="00745883" w:rsidRPr="005619AC" w:rsidRDefault="00745883" w:rsidP="0078558E">
            <w:pPr>
              <w:spacing w:after="120"/>
              <w:jc w:val="center"/>
              <w:rPr>
                <w:rFonts w:asciiTheme="minorHAnsi" w:hAnsiTheme="minorHAnsi"/>
                <w:b/>
                <w:sz w:val="20"/>
                <w:szCs w:val="20"/>
              </w:rPr>
            </w:pPr>
            <w:r w:rsidRPr="005619AC">
              <w:rPr>
                <w:rFonts w:asciiTheme="minorHAnsi" w:hAnsiTheme="minorHAnsi"/>
                <w:b/>
                <w:sz w:val="20"/>
                <w:szCs w:val="20"/>
              </w:rPr>
              <w:t xml:space="preserve">Classification of Watercourses (NWA, 1998) observed during the field survey </w:t>
            </w:r>
          </w:p>
        </w:tc>
        <w:tc>
          <w:tcPr>
            <w:tcW w:w="3402" w:type="dxa"/>
            <w:shd w:val="clear" w:color="auto" w:fill="D9D9D9" w:themeFill="background1" w:themeFillShade="D9"/>
          </w:tcPr>
          <w:p w:rsidR="00745883" w:rsidRPr="005619AC" w:rsidRDefault="00745883" w:rsidP="0078558E">
            <w:pPr>
              <w:spacing w:after="120"/>
              <w:jc w:val="center"/>
              <w:rPr>
                <w:rFonts w:asciiTheme="minorHAnsi" w:hAnsiTheme="minorHAnsi"/>
                <w:b/>
                <w:sz w:val="20"/>
                <w:szCs w:val="20"/>
              </w:rPr>
            </w:pPr>
            <w:r>
              <w:rPr>
                <w:rFonts w:asciiTheme="minorHAnsi" w:hAnsiTheme="minorHAnsi"/>
                <w:b/>
                <w:sz w:val="20"/>
                <w:szCs w:val="20"/>
              </w:rPr>
              <w:t>Notes</w:t>
            </w:r>
          </w:p>
        </w:tc>
        <w:tc>
          <w:tcPr>
            <w:tcW w:w="1418" w:type="dxa"/>
            <w:shd w:val="clear" w:color="auto" w:fill="D9D9D9" w:themeFill="background1" w:themeFillShade="D9"/>
          </w:tcPr>
          <w:p w:rsidR="00745883" w:rsidRPr="005619AC" w:rsidRDefault="00745883" w:rsidP="0078558E">
            <w:pPr>
              <w:spacing w:after="120"/>
              <w:jc w:val="center"/>
              <w:rPr>
                <w:rFonts w:asciiTheme="minorHAnsi" w:hAnsiTheme="minorHAnsi"/>
                <w:b/>
                <w:sz w:val="20"/>
                <w:szCs w:val="20"/>
              </w:rPr>
            </w:pPr>
            <w:r>
              <w:rPr>
                <w:rFonts w:asciiTheme="minorHAnsi" w:hAnsiTheme="minorHAnsi"/>
                <w:b/>
                <w:sz w:val="20"/>
                <w:szCs w:val="20"/>
              </w:rPr>
              <w:t>Present Ecological State (PES) *</w:t>
            </w:r>
          </w:p>
        </w:tc>
      </w:tr>
      <w:tr w:rsidR="00745883" w:rsidRPr="0019691E" w:rsidTr="0078558E">
        <w:tc>
          <w:tcPr>
            <w:tcW w:w="1101" w:type="dxa"/>
          </w:tcPr>
          <w:p w:rsidR="00745883" w:rsidRPr="005619AC" w:rsidRDefault="00745883" w:rsidP="0078558E">
            <w:pPr>
              <w:jc w:val="center"/>
              <w:rPr>
                <w:rFonts w:asciiTheme="minorHAnsi" w:hAnsiTheme="minorHAnsi"/>
                <w:sz w:val="20"/>
                <w:szCs w:val="20"/>
              </w:rPr>
            </w:pPr>
            <w:r>
              <w:rPr>
                <w:rFonts w:asciiTheme="minorHAnsi" w:hAnsiTheme="minorHAnsi"/>
                <w:sz w:val="20"/>
                <w:szCs w:val="20"/>
              </w:rPr>
              <w:t>341</w:t>
            </w:r>
          </w:p>
        </w:tc>
        <w:tc>
          <w:tcPr>
            <w:tcW w:w="1187" w:type="dxa"/>
          </w:tcPr>
          <w:p w:rsidR="00745883" w:rsidRPr="000F0260" w:rsidRDefault="00745883" w:rsidP="0078558E">
            <w:pPr>
              <w:jc w:val="center"/>
              <w:rPr>
                <w:rFonts w:asciiTheme="minorHAnsi" w:hAnsiTheme="minorHAnsi"/>
                <w:sz w:val="20"/>
                <w:szCs w:val="20"/>
              </w:rPr>
            </w:pPr>
            <w:r>
              <w:rPr>
                <w:rFonts w:asciiTheme="minorHAnsi" w:hAnsiTheme="minorHAnsi"/>
                <w:sz w:val="20"/>
                <w:szCs w:val="20"/>
              </w:rPr>
              <w:t>327</w:t>
            </w:r>
          </w:p>
        </w:tc>
        <w:tc>
          <w:tcPr>
            <w:tcW w:w="2923" w:type="dxa"/>
          </w:tcPr>
          <w:p w:rsidR="00745883" w:rsidRPr="005619AC" w:rsidRDefault="00745883" w:rsidP="0078558E">
            <w:pPr>
              <w:pStyle w:val="ListParagraph"/>
              <w:numPr>
                <w:ilvl w:val="0"/>
                <w:numId w:val="36"/>
              </w:numPr>
              <w:rPr>
                <w:rFonts w:asciiTheme="minorHAnsi" w:hAnsiTheme="minorHAnsi"/>
                <w:sz w:val="20"/>
                <w:szCs w:val="20"/>
              </w:rPr>
            </w:pPr>
            <w:r>
              <w:rPr>
                <w:rFonts w:asciiTheme="minorHAnsi" w:hAnsiTheme="minorHAnsi"/>
                <w:sz w:val="20"/>
                <w:szCs w:val="20"/>
              </w:rPr>
              <w:t>Within 500m from a drainage line</w:t>
            </w:r>
          </w:p>
        </w:tc>
        <w:tc>
          <w:tcPr>
            <w:tcW w:w="3402" w:type="dxa"/>
          </w:tcPr>
          <w:p w:rsidR="00745883" w:rsidRDefault="00745883" w:rsidP="0078558E">
            <w:pPr>
              <w:pStyle w:val="ListParagraph"/>
              <w:numPr>
                <w:ilvl w:val="0"/>
                <w:numId w:val="36"/>
              </w:numPr>
              <w:rPr>
                <w:rFonts w:asciiTheme="minorHAnsi" w:hAnsiTheme="minorHAnsi"/>
                <w:sz w:val="20"/>
                <w:szCs w:val="20"/>
              </w:rPr>
            </w:pPr>
            <w:r>
              <w:rPr>
                <w:rFonts w:asciiTheme="minorHAnsi" w:hAnsiTheme="minorHAnsi"/>
                <w:sz w:val="20"/>
                <w:szCs w:val="20"/>
              </w:rPr>
              <w:t>Should be regarded as sensitive area.</w:t>
            </w:r>
          </w:p>
          <w:p w:rsidR="00745883" w:rsidRPr="001138A0" w:rsidRDefault="00745883" w:rsidP="0078558E">
            <w:pPr>
              <w:pStyle w:val="ListParagraph"/>
              <w:numPr>
                <w:ilvl w:val="0"/>
                <w:numId w:val="36"/>
              </w:numPr>
              <w:rPr>
                <w:rFonts w:asciiTheme="minorHAnsi" w:hAnsiTheme="minorHAnsi"/>
                <w:sz w:val="20"/>
                <w:szCs w:val="20"/>
              </w:rPr>
            </w:pPr>
            <w:r>
              <w:rPr>
                <w:rFonts w:asciiTheme="minorHAnsi" w:hAnsiTheme="minorHAnsi"/>
                <w:sz w:val="20"/>
                <w:szCs w:val="20"/>
              </w:rPr>
              <w:t>Follow best practice principles</w:t>
            </w:r>
          </w:p>
        </w:tc>
        <w:tc>
          <w:tcPr>
            <w:tcW w:w="1418" w:type="dxa"/>
          </w:tcPr>
          <w:p w:rsidR="00745883" w:rsidRPr="0019691E" w:rsidRDefault="00745883" w:rsidP="0078558E">
            <w:pPr>
              <w:jc w:val="center"/>
              <w:rPr>
                <w:rFonts w:asciiTheme="minorHAnsi" w:hAnsiTheme="minorHAnsi"/>
                <w:b/>
                <w:sz w:val="20"/>
                <w:szCs w:val="20"/>
              </w:rPr>
            </w:pPr>
          </w:p>
          <w:p w:rsidR="00745883" w:rsidRPr="0019691E" w:rsidRDefault="00745883" w:rsidP="0078558E">
            <w:pPr>
              <w:jc w:val="center"/>
              <w:rPr>
                <w:rFonts w:asciiTheme="minorHAnsi" w:hAnsiTheme="minorHAnsi"/>
                <w:b/>
                <w:sz w:val="20"/>
                <w:szCs w:val="20"/>
              </w:rPr>
            </w:pPr>
            <w:r>
              <w:rPr>
                <w:rFonts w:asciiTheme="minorHAnsi" w:hAnsiTheme="minorHAnsi"/>
                <w:b/>
                <w:sz w:val="20"/>
                <w:szCs w:val="20"/>
              </w:rPr>
              <w:t>C</w:t>
            </w:r>
          </w:p>
        </w:tc>
      </w:tr>
      <w:tr w:rsidR="00745883" w:rsidRPr="0019691E" w:rsidTr="0078558E">
        <w:tc>
          <w:tcPr>
            <w:tcW w:w="1101" w:type="dxa"/>
          </w:tcPr>
          <w:p w:rsidR="00745883" w:rsidRPr="005619AC" w:rsidRDefault="00745883" w:rsidP="0078558E">
            <w:pPr>
              <w:rPr>
                <w:rFonts w:asciiTheme="minorHAnsi" w:hAnsiTheme="minorHAnsi"/>
                <w:sz w:val="20"/>
                <w:szCs w:val="20"/>
              </w:rPr>
            </w:pPr>
            <w:r>
              <w:rPr>
                <w:rFonts w:asciiTheme="minorHAnsi" w:hAnsiTheme="minorHAnsi"/>
                <w:sz w:val="20"/>
                <w:szCs w:val="20"/>
              </w:rPr>
              <w:t>342</w:t>
            </w:r>
          </w:p>
        </w:tc>
        <w:tc>
          <w:tcPr>
            <w:tcW w:w="1187" w:type="dxa"/>
          </w:tcPr>
          <w:p w:rsidR="00745883" w:rsidRPr="00B34020" w:rsidRDefault="00745883" w:rsidP="0078558E">
            <w:pPr>
              <w:jc w:val="center"/>
              <w:rPr>
                <w:rFonts w:asciiTheme="minorHAnsi" w:hAnsiTheme="minorHAnsi"/>
                <w:sz w:val="20"/>
                <w:szCs w:val="20"/>
              </w:rPr>
            </w:pPr>
            <w:r>
              <w:rPr>
                <w:rFonts w:asciiTheme="minorHAnsi" w:hAnsiTheme="minorHAnsi"/>
                <w:sz w:val="20"/>
                <w:szCs w:val="20"/>
              </w:rPr>
              <w:t>328</w:t>
            </w:r>
          </w:p>
        </w:tc>
        <w:tc>
          <w:tcPr>
            <w:tcW w:w="2923" w:type="dxa"/>
          </w:tcPr>
          <w:p w:rsidR="00745883" w:rsidRDefault="00745883" w:rsidP="0078558E">
            <w:pPr>
              <w:pStyle w:val="ListParagraph"/>
              <w:numPr>
                <w:ilvl w:val="0"/>
                <w:numId w:val="47"/>
              </w:numPr>
              <w:rPr>
                <w:rFonts w:asciiTheme="minorHAnsi" w:hAnsiTheme="minorHAnsi"/>
                <w:sz w:val="20"/>
                <w:szCs w:val="20"/>
              </w:rPr>
            </w:pPr>
            <w:r>
              <w:rPr>
                <w:rFonts w:asciiTheme="minorHAnsi" w:hAnsiTheme="minorHAnsi"/>
                <w:sz w:val="20"/>
                <w:szCs w:val="20"/>
              </w:rPr>
              <w:t>Within 100m of a drainage line.</w:t>
            </w:r>
          </w:p>
          <w:p w:rsidR="00745883" w:rsidRPr="00C61F3D" w:rsidRDefault="00745883" w:rsidP="0078558E">
            <w:pPr>
              <w:pStyle w:val="ListParagraph"/>
              <w:numPr>
                <w:ilvl w:val="0"/>
                <w:numId w:val="47"/>
              </w:numPr>
              <w:rPr>
                <w:rFonts w:asciiTheme="minorHAnsi" w:hAnsiTheme="minorHAnsi"/>
                <w:sz w:val="20"/>
                <w:szCs w:val="20"/>
              </w:rPr>
            </w:pPr>
            <w:r>
              <w:rPr>
                <w:rFonts w:asciiTheme="minorHAnsi" w:hAnsiTheme="minorHAnsi"/>
                <w:sz w:val="20"/>
                <w:szCs w:val="20"/>
              </w:rPr>
              <w:t>342 Located directly within the drainage line</w:t>
            </w:r>
          </w:p>
        </w:tc>
        <w:tc>
          <w:tcPr>
            <w:tcW w:w="3402" w:type="dxa"/>
          </w:tcPr>
          <w:p w:rsidR="00745883" w:rsidRDefault="00745883" w:rsidP="0078558E">
            <w:pPr>
              <w:pStyle w:val="ListParagraph"/>
              <w:numPr>
                <w:ilvl w:val="0"/>
                <w:numId w:val="47"/>
              </w:numPr>
              <w:rPr>
                <w:rFonts w:asciiTheme="minorHAnsi" w:hAnsiTheme="minorHAnsi"/>
                <w:sz w:val="20"/>
                <w:szCs w:val="20"/>
              </w:rPr>
            </w:pPr>
            <w:r>
              <w:rPr>
                <w:rFonts w:asciiTheme="minorHAnsi" w:hAnsiTheme="minorHAnsi"/>
                <w:sz w:val="20"/>
                <w:szCs w:val="20"/>
              </w:rPr>
              <w:t>Tower 342 should be moved so it is not located directly within the drainage line.</w:t>
            </w:r>
          </w:p>
          <w:p w:rsidR="00745883" w:rsidRDefault="00745883" w:rsidP="0078558E">
            <w:pPr>
              <w:pStyle w:val="ListParagraph"/>
              <w:numPr>
                <w:ilvl w:val="0"/>
                <w:numId w:val="36"/>
              </w:numPr>
              <w:rPr>
                <w:rFonts w:asciiTheme="minorHAnsi" w:hAnsiTheme="minorHAnsi"/>
                <w:sz w:val="20"/>
                <w:szCs w:val="20"/>
              </w:rPr>
            </w:pPr>
            <w:r w:rsidRPr="0077041F">
              <w:rPr>
                <w:rFonts w:asciiTheme="minorHAnsi" w:hAnsiTheme="minorHAnsi"/>
                <w:sz w:val="20"/>
                <w:szCs w:val="20"/>
              </w:rPr>
              <w:t>Mitigation for erosion should be followed</w:t>
            </w:r>
            <w:r>
              <w:rPr>
                <w:rFonts w:asciiTheme="minorHAnsi" w:hAnsiTheme="minorHAnsi"/>
                <w:sz w:val="20"/>
                <w:szCs w:val="20"/>
              </w:rPr>
              <w:t>.</w:t>
            </w:r>
            <w:r w:rsidRPr="0077041F">
              <w:rPr>
                <w:rFonts w:asciiTheme="minorHAnsi" w:hAnsiTheme="minorHAnsi"/>
                <w:sz w:val="20"/>
                <w:szCs w:val="20"/>
              </w:rPr>
              <w:t xml:space="preserve"> </w:t>
            </w:r>
          </w:p>
          <w:p w:rsidR="00745883" w:rsidRPr="0077041F" w:rsidRDefault="00745883" w:rsidP="0078558E">
            <w:pPr>
              <w:pStyle w:val="ListParagraph"/>
              <w:numPr>
                <w:ilvl w:val="0"/>
                <w:numId w:val="36"/>
              </w:numPr>
              <w:rPr>
                <w:rFonts w:asciiTheme="minorHAnsi" w:hAnsiTheme="minorHAnsi"/>
                <w:sz w:val="20"/>
                <w:szCs w:val="20"/>
              </w:rPr>
            </w:pPr>
            <w:r w:rsidRPr="0077041F">
              <w:rPr>
                <w:rFonts w:asciiTheme="minorHAnsi" w:hAnsiTheme="minorHAnsi"/>
                <w:sz w:val="20"/>
                <w:szCs w:val="20"/>
              </w:rPr>
              <w:t>Where necessary, soil compaction, sedimentation and loss of natural vegetation should be rehabilitated.</w:t>
            </w:r>
          </w:p>
          <w:p w:rsidR="00745883" w:rsidRDefault="00745883" w:rsidP="0078558E">
            <w:pPr>
              <w:pStyle w:val="ListParagraph"/>
              <w:numPr>
                <w:ilvl w:val="0"/>
                <w:numId w:val="47"/>
              </w:numPr>
              <w:rPr>
                <w:rFonts w:asciiTheme="minorHAnsi" w:hAnsiTheme="minorHAnsi"/>
                <w:sz w:val="20"/>
                <w:szCs w:val="20"/>
              </w:rPr>
            </w:pPr>
            <w:r w:rsidRPr="0077041F">
              <w:rPr>
                <w:rFonts w:asciiTheme="minorHAnsi" w:hAnsiTheme="minorHAnsi"/>
                <w:sz w:val="20"/>
                <w:szCs w:val="20"/>
              </w:rPr>
              <w:t>Monitor for establishment of alien invasive vegetation.</w:t>
            </w:r>
          </w:p>
        </w:tc>
        <w:tc>
          <w:tcPr>
            <w:tcW w:w="1418" w:type="dxa"/>
          </w:tcPr>
          <w:p w:rsidR="00745883" w:rsidRPr="0019691E" w:rsidRDefault="00745883" w:rsidP="0078558E">
            <w:pPr>
              <w:jc w:val="center"/>
              <w:rPr>
                <w:rFonts w:asciiTheme="minorHAnsi" w:hAnsiTheme="minorHAnsi"/>
                <w:b/>
                <w:sz w:val="20"/>
                <w:szCs w:val="20"/>
              </w:rPr>
            </w:pPr>
          </w:p>
          <w:p w:rsidR="00745883" w:rsidRPr="0019691E" w:rsidRDefault="00745883" w:rsidP="0078558E">
            <w:pPr>
              <w:jc w:val="center"/>
              <w:rPr>
                <w:rFonts w:asciiTheme="minorHAnsi" w:hAnsiTheme="minorHAnsi"/>
                <w:b/>
                <w:sz w:val="20"/>
                <w:szCs w:val="20"/>
              </w:rPr>
            </w:pPr>
            <w:r>
              <w:rPr>
                <w:rFonts w:asciiTheme="minorHAnsi" w:hAnsiTheme="minorHAnsi"/>
                <w:b/>
                <w:sz w:val="20"/>
                <w:szCs w:val="20"/>
              </w:rPr>
              <w:t>C</w:t>
            </w:r>
          </w:p>
        </w:tc>
      </w:tr>
      <w:tr w:rsidR="00745883" w:rsidRPr="0019691E" w:rsidTr="0078558E">
        <w:tc>
          <w:tcPr>
            <w:tcW w:w="1101" w:type="dxa"/>
          </w:tcPr>
          <w:p w:rsidR="00745883" w:rsidRPr="005619AC" w:rsidRDefault="00745883" w:rsidP="0078558E">
            <w:pPr>
              <w:jc w:val="center"/>
              <w:rPr>
                <w:rFonts w:asciiTheme="minorHAnsi" w:hAnsiTheme="minorHAnsi"/>
                <w:sz w:val="20"/>
                <w:szCs w:val="20"/>
              </w:rPr>
            </w:pPr>
            <w:r>
              <w:rPr>
                <w:rFonts w:asciiTheme="minorHAnsi" w:hAnsiTheme="minorHAnsi"/>
                <w:sz w:val="20"/>
                <w:szCs w:val="20"/>
              </w:rPr>
              <w:t>343, 344, 345</w:t>
            </w:r>
          </w:p>
        </w:tc>
        <w:tc>
          <w:tcPr>
            <w:tcW w:w="1187" w:type="dxa"/>
          </w:tcPr>
          <w:p w:rsidR="00745883" w:rsidRPr="00F208F3" w:rsidRDefault="00745883" w:rsidP="0078558E">
            <w:pPr>
              <w:jc w:val="center"/>
              <w:rPr>
                <w:rFonts w:asciiTheme="minorHAnsi" w:hAnsiTheme="minorHAnsi"/>
                <w:sz w:val="20"/>
                <w:szCs w:val="20"/>
              </w:rPr>
            </w:pPr>
            <w:r w:rsidRPr="00F208F3">
              <w:rPr>
                <w:rFonts w:asciiTheme="minorHAnsi" w:hAnsiTheme="minorHAnsi"/>
                <w:sz w:val="20"/>
                <w:szCs w:val="20"/>
              </w:rPr>
              <w:t>329, 330, 331</w:t>
            </w:r>
          </w:p>
        </w:tc>
        <w:tc>
          <w:tcPr>
            <w:tcW w:w="2923" w:type="dxa"/>
          </w:tcPr>
          <w:p w:rsidR="00745883" w:rsidRPr="00F208F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Within 500m of a riparian area.</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On the 765kV line the line will span the riparian area between the following </w:t>
            </w:r>
            <w:r>
              <w:rPr>
                <w:rFonts w:asciiTheme="minorHAnsi" w:hAnsiTheme="minorHAnsi"/>
                <w:sz w:val="20"/>
                <w:szCs w:val="20"/>
              </w:rPr>
              <w:lastRenderedPageBreak/>
              <w:t>towers: 342 &amp; 343.</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riparian area between the following towers: 328 &amp; 329.</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745883" w:rsidRPr="001235B5" w:rsidRDefault="00745883"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lastRenderedPageBreak/>
              <w:t>C</w:t>
            </w:r>
          </w:p>
        </w:tc>
      </w:tr>
      <w:tr w:rsidR="00745883" w:rsidRPr="0019691E" w:rsidTr="0078558E">
        <w:tc>
          <w:tcPr>
            <w:tcW w:w="1101" w:type="dxa"/>
          </w:tcPr>
          <w:p w:rsidR="00745883" w:rsidRPr="005619AC" w:rsidRDefault="00745883" w:rsidP="0078558E">
            <w:pPr>
              <w:jc w:val="center"/>
              <w:rPr>
                <w:rFonts w:asciiTheme="minorHAnsi" w:hAnsiTheme="minorHAnsi"/>
                <w:sz w:val="20"/>
                <w:szCs w:val="20"/>
              </w:rPr>
            </w:pPr>
            <w:r>
              <w:rPr>
                <w:rFonts w:asciiTheme="minorHAnsi" w:hAnsiTheme="minorHAnsi"/>
                <w:sz w:val="20"/>
                <w:szCs w:val="20"/>
              </w:rPr>
              <w:lastRenderedPageBreak/>
              <w:t>345, 346, 347</w:t>
            </w:r>
          </w:p>
        </w:tc>
        <w:tc>
          <w:tcPr>
            <w:tcW w:w="1187" w:type="dxa"/>
          </w:tcPr>
          <w:p w:rsidR="00745883" w:rsidRPr="00F208F3" w:rsidRDefault="00745883" w:rsidP="0078558E">
            <w:pPr>
              <w:jc w:val="center"/>
              <w:rPr>
                <w:rFonts w:asciiTheme="minorHAnsi" w:hAnsiTheme="minorHAnsi"/>
                <w:sz w:val="20"/>
                <w:szCs w:val="20"/>
              </w:rPr>
            </w:pPr>
            <w:r w:rsidRPr="00F208F3">
              <w:rPr>
                <w:rFonts w:asciiTheme="minorHAnsi" w:hAnsiTheme="minorHAnsi"/>
                <w:sz w:val="20"/>
                <w:szCs w:val="20"/>
              </w:rPr>
              <w:t>331, 332, 333</w:t>
            </w:r>
          </w:p>
        </w:tc>
        <w:tc>
          <w:tcPr>
            <w:tcW w:w="2923" w:type="dxa"/>
          </w:tcPr>
          <w:p w:rsidR="00745883" w:rsidRPr="005619AC"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Within 500m of a drainage line.</w:t>
            </w:r>
          </w:p>
        </w:tc>
        <w:tc>
          <w:tcPr>
            <w:tcW w:w="3402" w:type="dxa"/>
          </w:tcPr>
          <w:p w:rsidR="00745883" w:rsidRPr="000F0260"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Follow best practice principles</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351, 352, 353, 354, 355, 356, 357, 358,359, 360, 361, 362, 363, 364</w:t>
            </w:r>
          </w:p>
        </w:tc>
        <w:tc>
          <w:tcPr>
            <w:tcW w:w="1187" w:type="dxa"/>
          </w:tcPr>
          <w:p w:rsidR="00745883" w:rsidRPr="00F208F3" w:rsidRDefault="00745883" w:rsidP="0078558E">
            <w:pPr>
              <w:jc w:val="center"/>
              <w:rPr>
                <w:rFonts w:asciiTheme="minorHAnsi" w:hAnsiTheme="minorHAnsi"/>
                <w:sz w:val="20"/>
                <w:szCs w:val="20"/>
              </w:rPr>
            </w:pPr>
            <w:r>
              <w:rPr>
                <w:rFonts w:asciiTheme="minorHAnsi" w:hAnsiTheme="minorHAnsi"/>
                <w:sz w:val="20"/>
                <w:szCs w:val="20"/>
              </w:rPr>
              <w:t>336, 337, 341, 342, 344, 345, 346, 347</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Within 500m of a drainage line.</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drainage line between the following towers: 351 &amp; 352, 358 &amp; 361, 362 &amp;363.</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drainage line between the following towers: 336 &amp; 337, 342 &amp; 344, 346 &amp; 347.</w:t>
            </w:r>
          </w:p>
          <w:p w:rsidR="00745883" w:rsidRPr="009E07CC"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745883" w:rsidRPr="009E07CC"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358, 360</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342, 344, 346</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Within 100m of the Drainage Line</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Erosion mitigations should be followed.</w:t>
            </w:r>
          </w:p>
          <w:p w:rsidR="00745883" w:rsidRPr="00CA76C7" w:rsidRDefault="00745883" w:rsidP="0078558E">
            <w:pPr>
              <w:pStyle w:val="ListParagraph"/>
              <w:rPr>
                <w:rFonts w:asciiTheme="minorHAnsi" w:hAnsiTheme="minorHAnsi"/>
                <w:sz w:val="20"/>
                <w:szCs w:val="20"/>
              </w:rPr>
            </w:pP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359</w:t>
            </w:r>
          </w:p>
        </w:tc>
        <w:tc>
          <w:tcPr>
            <w:tcW w:w="1187" w:type="dxa"/>
          </w:tcPr>
          <w:p w:rsidR="00745883" w:rsidRPr="00F208F3" w:rsidRDefault="00745883" w:rsidP="0078558E">
            <w:pPr>
              <w:jc w:val="center"/>
              <w:rPr>
                <w:rFonts w:asciiTheme="minorHAnsi" w:hAnsiTheme="minorHAnsi"/>
                <w:sz w:val="20"/>
                <w:szCs w:val="20"/>
              </w:rPr>
            </w:pPr>
            <w:r>
              <w:rPr>
                <w:rFonts w:asciiTheme="minorHAnsi" w:hAnsiTheme="minorHAnsi"/>
                <w:sz w:val="20"/>
                <w:szCs w:val="20"/>
              </w:rPr>
              <w:t>343</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directly within a drainage line.</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Towers should be moved so it is not located directly within the drainage line.</w:t>
            </w:r>
          </w:p>
          <w:p w:rsidR="00745883" w:rsidRDefault="00745883"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Mitigation for erosion should be followed</w:t>
            </w:r>
            <w:r>
              <w:rPr>
                <w:rFonts w:asciiTheme="minorHAnsi" w:hAnsiTheme="minorHAnsi"/>
                <w:sz w:val="20"/>
                <w:szCs w:val="20"/>
              </w:rPr>
              <w:t>.</w:t>
            </w:r>
            <w:r w:rsidRPr="0077041F">
              <w:rPr>
                <w:rFonts w:asciiTheme="minorHAnsi" w:hAnsiTheme="minorHAnsi"/>
                <w:sz w:val="20"/>
                <w:szCs w:val="20"/>
              </w:rPr>
              <w:t xml:space="preserve"> </w:t>
            </w:r>
          </w:p>
          <w:p w:rsidR="00745883" w:rsidRPr="0077041F" w:rsidRDefault="00745883"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Where necessary, soil compaction, sedimentation and loss of natural vegetation should be rehabilitated.</w:t>
            </w:r>
          </w:p>
          <w:p w:rsidR="00745883" w:rsidRPr="00CA76C7" w:rsidRDefault="00745883"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Monitor for establishment of alien invasive vegetation.</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lastRenderedPageBreak/>
              <w:t>373, 374, 375, 376</w:t>
            </w:r>
          </w:p>
        </w:tc>
        <w:tc>
          <w:tcPr>
            <w:tcW w:w="1187" w:type="dxa"/>
          </w:tcPr>
          <w:p w:rsidR="00745883" w:rsidRPr="00F208F3" w:rsidRDefault="00745883" w:rsidP="0078558E">
            <w:pPr>
              <w:jc w:val="center"/>
              <w:rPr>
                <w:rFonts w:asciiTheme="minorHAnsi" w:hAnsiTheme="minorHAnsi"/>
                <w:sz w:val="20"/>
                <w:szCs w:val="20"/>
              </w:rPr>
            </w:pPr>
            <w:r>
              <w:rPr>
                <w:rFonts w:asciiTheme="minorHAnsi" w:hAnsiTheme="minorHAnsi"/>
                <w:sz w:val="20"/>
                <w:szCs w:val="20"/>
              </w:rPr>
              <w:t>356, 357, 358, 359</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Located within 500m of an </w:t>
            </w:r>
            <w:proofErr w:type="spellStart"/>
            <w:r>
              <w:rPr>
                <w:rFonts w:asciiTheme="minorHAnsi" w:hAnsiTheme="minorHAnsi"/>
                <w:sz w:val="20"/>
                <w:szCs w:val="20"/>
              </w:rPr>
              <w:t>unchannelled</w:t>
            </w:r>
            <w:proofErr w:type="spellEnd"/>
            <w:r>
              <w:rPr>
                <w:rFonts w:asciiTheme="minorHAnsi" w:hAnsiTheme="minorHAnsi"/>
                <w:sz w:val="20"/>
                <w:szCs w:val="20"/>
              </w:rPr>
              <w:t xml:space="preserve"> valley bottom wetland.</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wetland between the following towers: 373 &amp; 375</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wetland between the following towers: 357 7 358.</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745883" w:rsidRPr="00CA76C7"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374</w:t>
            </w:r>
          </w:p>
        </w:tc>
        <w:tc>
          <w:tcPr>
            <w:tcW w:w="1187" w:type="dxa"/>
          </w:tcPr>
          <w:p w:rsidR="00745883" w:rsidRPr="00F208F3" w:rsidRDefault="00745883" w:rsidP="0078558E">
            <w:pPr>
              <w:jc w:val="center"/>
              <w:rPr>
                <w:rFonts w:asciiTheme="minorHAnsi" w:hAnsiTheme="minorHAnsi"/>
                <w:sz w:val="20"/>
                <w:szCs w:val="20"/>
              </w:rPr>
            </w:pP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Located directly within a </w:t>
            </w:r>
            <w:proofErr w:type="spellStart"/>
            <w:r>
              <w:rPr>
                <w:rFonts w:asciiTheme="minorHAnsi" w:hAnsiTheme="minorHAnsi"/>
                <w:sz w:val="20"/>
                <w:szCs w:val="20"/>
              </w:rPr>
              <w:t>unchannelled</w:t>
            </w:r>
            <w:proofErr w:type="spellEnd"/>
            <w:r>
              <w:rPr>
                <w:rFonts w:asciiTheme="minorHAnsi" w:hAnsiTheme="minorHAnsi"/>
                <w:sz w:val="20"/>
                <w:szCs w:val="20"/>
              </w:rPr>
              <w:t xml:space="preserve"> valley bottom wetland</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Tower should be moved so it is not located directly within the wetland or its buffer zone.</w:t>
            </w:r>
          </w:p>
          <w:p w:rsidR="00745883" w:rsidRDefault="00745883"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Mitigation for erosion should be followed</w:t>
            </w:r>
            <w:r>
              <w:rPr>
                <w:rFonts w:asciiTheme="minorHAnsi" w:hAnsiTheme="minorHAnsi"/>
                <w:sz w:val="20"/>
                <w:szCs w:val="20"/>
              </w:rPr>
              <w:t>.</w:t>
            </w:r>
          </w:p>
          <w:p w:rsidR="00745883" w:rsidRPr="00CA76C7"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376, 377, 378</w:t>
            </w:r>
          </w:p>
        </w:tc>
        <w:tc>
          <w:tcPr>
            <w:tcW w:w="1187" w:type="dxa"/>
          </w:tcPr>
          <w:p w:rsidR="00745883" w:rsidRPr="00F208F3" w:rsidRDefault="00745883" w:rsidP="0078558E">
            <w:pPr>
              <w:jc w:val="center"/>
              <w:rPr>
                <w:rFonts w:asciiTheme="minorHAnsi" w:hAnsiTheme="minorHAnsi"/>
                <w:sz w:val="20"/>
                <w:szCs w:val="20"/>
              </w:rPr>
            </w:pPr>
            <w:r>
              <w:rPr>
                <w:rFonts w:asciiTheme="minorHAnsi" w:hAnsiTheme="minorHAnsi"/>
                <w:sz w:val="20"/>
                <w:szCs w:val="20"/>
              </w:rPr>
              <w:t>359, 360, 361</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seepage wetland.</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wetland including its buffer zone between the following towers: 377 &amp; 378</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wetland and its buffer zone between the following towers: 360 &amp; 361.</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745883" w:rsidRPr="000C46D9"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C/D</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391, 392, 393, 394</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373, 374, 375</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seepage wetland</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wetland and its buffer zone between the following towers: 391 &amp; 393.</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On the 400kV line the line will </w:t>
            </w:r>
            <w:r>
              <w:rPr>
                <w:rFonts w:asciiTheme="minorHAnsi" w:hAnsiTheme="minorHAnsi"/>
                <w:sz w:val="20"/>
                <w:szCs w:val="20"/>
              </w:rPr>
              <w:lastRenderedPageBreak/>
              <w:t>span the wetland and its buffer zone between the following towers: 373 &amp; 374.</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745883" w:rsidRPr="000C46D9"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Pr>
                <w:rFonts w:asciiTheme="minorHAnsi" w:hAnsiTheme="minorHAnsi"/>
                <w:b/>
                <w:sz w:val="20"/>
                <w:szCs w:val="20"/>
              </w:rPr>
              <w:lastRenderedPageBreak/>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lastRenderedPageBreak/>
              <w:t>392</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374</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392 Located directly within a seepage wetland.</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374 located very close to a seepage wetland.</w:t>
            </w:r>
          </w:p>
        </w:tc>
        <w:tc>
          <w:tcPr>
            <w:tcW w:w="3402" w:type="dxa"/>
          </w:tcPr>
          <w:p w:rsidR="00745883" w:rsidRPr="00B61BA7"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Towers should be moved so they are not located directly within the wetland or its buffer.</w:t>
            </w:r>
          </w:p>
          <w:p w:rsidR="00745883"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p w:rsidR="00745883" w:rsidRPr="005911AF" w:rsidRDefault="00745883" w:rsidP="0078558E">
            <w:pPr>
              <w:pStyle w:val="ListParagraph"/>
              <w:numPr>
                <w:ilvl w:val="0"/>
                <w:numId w:val="49"/>
              </w:numPr>
              <w:rPr>
                <w:rFonts w:asciiTheme="minorHAnsi" w:hAnsiTheme="minorHAnsi"/>
                <w:sz w:val="20"/>
                <w:szCs w:val="20"/>
              </w:rPr>
            </w:pPr>
            <w:r w:rsidRPr="00B61BA7">
              <w:rPr>
                <w:rFonts w:asciiTheme="minorHAnsi" w:hAnsiTheme="minorHAnsi"/>
                <w:sz w:val="20"/>
                <w:szCs w:val="20"/>
              </w:rPr>
              <w:t>Mitigation for erosion</w:t>
            </w:r>
            <w:r>
              <w:rPr>
                <w:rFonts w:asciiTheme="minorHAnsi" w:hAnsiTheme="minorHAnsi"/>
                <w:sz w:val="20"/>
                <w:szCs w:val="20"/>
              </w:rPr>
              <w:t xml:space="preserve"> should be followed.</w:t>
            </w:r>
          </w:p>
        </w:tc>
        <w:tc>
          <w:tcPr>
            <w:tcW w:w="1418" w:type="dxa"/>
          </w:tcPr>
          <w:p w:rsidR="00745883" w:rsidRPr="0019691E" w:rsidRDefault="00745883" w:rsidP="0078558E">
            <w:pPr>
              <w:jc w:val="center"/>
              <w:rPr>
                <w:rFonts w:asciiTheme="minorHAnsi" w:hAnsiTheme="minorHAnsi"/>
                <w:b/>
                <w:sz w:val="20"/>
                <w:szCs w:val="20"/>
              </w:rPr>
            </w:pPr>
            <w:r>
              <w:rPr>
                <w:rFonts w:asciiTheme="minorHAnsi" w:hAnsiTheme="minorHAnsi"/>
                <w:b/>
                <w:sz w:val="20"/>
                <w:szCs w:val="20"/>
              </w:rPr>
              <w:t>C/D</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392, 393, 394</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374, 375</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riparian area.</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riparian area between the following towers: 393 &amp; 394.</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riparian area between the following towers: 374 &amp; 375.</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745883" w:rsidRPr="00FB4A88"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393</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375</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745883" w:rsidRPr="005911AF"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399, 400, 401, 402, 403, 404</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380, 381, 382, 383, 384, 385</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riparian area</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riparian area between the following towers: 401 &amp; 402, 403 &amp; 404.</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On the 400kV line the line will span the riparian area between the following </w:t>
            </w:r>
            <w:r>
              <w:rPr>
                <w:rFonts w:asciiTheme="minorHAnsi" w:hAnsiTheme="minorHAnsi"/>
                <w:sz w:val="20"/>
                <w:szCs w:val="20"/>
              </w:rPr>
              <w:lastRenderedPageBreak/>
              <w:t>towers: 380 &amp; 381, 383 &amp; 384.</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745883" w:rsidRPr="003D6D7E"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lastRenderedPageBreak/>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lastRenderedPageBreak/>
              <w:t>400, 401, 403, 404</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381, 383, 384</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745883" w:rsidRPr="005911AF"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409, 410, 411</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389, 390</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drainage line.</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drainage line between the following towers: 409 &amp; 410.</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drainage line between the following towers: 389 &amp; 390.</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410</w:t>
            </w:r>
          </w:p>
        </w:tc>
        <w:tc>
          <w:tcPr>
            <w:tcW w:w="1187" w:type="dxa"/>
          </w:tcPr>
          <w:p w:rsidR="00745883" w:rsidRDefault="00745883" w:rsidP="0078558E">
            <w:pPr>
              <w:jc w:val="center"/>
              <w:rPr>
                <w:rFonts w:asciiTheme="minorHAnsi" w:hAnsiTheme="minorHAnsi"/>
                <w:sz w:val="20"/>
                <w:szCs w:val="20"/>
              </w:rPr>
            </w:pP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100m of a drainage line.</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414, 415</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393, 394</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drainage line</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drainage line between the following towers: 414 &amp; 415</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drainage line between the following towers: 393 &amp; 394.</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745883"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414</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393</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100m of a drainage line.</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 xml:space="preserve">414, 415, 416, 417, 418, 419, 420, 421, 422, 423, </w:t>
            </w:r>
            <w:r>
              <w:rPr>
                <w:rFonts w:asciiTheme="minorHAnsi" w:hAnsiTheme="minorHAnsi"/>
                <w:sz w:val="20"/>
                <w:szCs w:val="20"/>
              </w:rPr>
              <w:lastRenderedPageBreak/>
              <w:t>424, 425, 426, 427, 428, 429, 430, 431, 432, 433, 434, 435</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lastRenderedPageBreak/>
              <w:t xml:space="preserve">393, 394, 395, 396, 397, 398, 399, 400, 401, 402, </w:t>
            </w:r>
            <w:r>
              <w:rPr>
                <w:rFonts w:asciiTheme="minorHAnsi" w:hAnsiTheme="minorHAnsi"/>
                <w:sz w:val="20"/>
                <w:szCs w:val="20"/>
              </w:rPr>
              <w:lastRenderedPageBreak/>
              <w:t>403, 404, 405, 406, 407, 408, 409, 410, 411, 413, 414, 415, 416, 417</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lastRenderedPageBreak/>
              <w:t>Located within 500m of a riparian area or one of the associated tributaries or drainage lines.</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On the 765kV line the line will span the riparian area between the following towers: 417 &amp; 418, 422 &amp; 423, 424 &amp; 425, 426 &amp; 427, </w:t>
            </w:r>
            <w:r>
              <w:rPr>
                <w:rFonts w:asciiTheme="minorHAnsi" w:hAnsiTheme="minorHAnsi"/>
                <w:sz w:val="20"/>
                <w:szCs w:val="20"/>
              </w:rPr>
              <w:lastRenderedPageBreak/>
              <w:t>428 &amp; 429, 432 &amp; 433, 433 &amp; 434.</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riparian area between the following towers: 393 &amp; 394, 402 &amp; 403, 404 &amp; 405, 406 &amp; 407, 408 &amp; 409, 412 &amp; 414.</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745883" w:rsidRDefault="00745883"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lastRenderedPageBreak/>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lastRenderedPageBreak/>
              <w:t>417, 418, 422, 423, 424, 427, 428, 429, 433</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397, 398, 407, 408, 409, 414</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100m of a riparian area or one of the associated tributaries or drainage lines.</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r w:rsidR="00745883" w:rsidRPr="0019691E" w:rsidTr="0078558E">
        <w:tc>
          <w:tcPr>
            <w:tcW w:w="1101" w:type="dxa"/>
          </w:tcPr>
          <w:p w:rsidR="00745883" w:rsidRDefault="00745883" w:rsidP="0078558E">
            <w:pPr>
              <w:jc w:val="center"/>
              <w:rPr>
                <w:rFonts w:asciiTheme="minorHAnsi" w:hAnsiTheme="minorHAnsi"/>
                <w:sz w:val="20"/>
                <w:szCs w:val="20"/>
              </w:rPr>
            </w:pPr>
            <w:r>
              <w:rPr>
                <w:rFonts w:asciiTheme="minorHAnsi" w:hAnsiTheme="minorHAnsi"/>
                <w:sz w:val="20"/>
                <w:szCs w:val="20"/>
              </w:rPr>
              <w:t>425</w:t>
            </w:r>
          </w:p>
        </w:tc>
        <w:tc>
          <w:tcPr>
            <w:tcW w:w="1187" w:type="dxa"/>
          </w:tcPr>
          <w:p w:rsidR="00745883" w:rsidRDefault="00745883" w:rsidP="0078558E">
            <w:pPr>
              <w:jc w:val="center"/>
              <w:rPr>
                <w:rFonts w:asciiTheme="minorHAnsi" w:hAnsiTheme="minorHAnsi"/>
                <w:sz w:val="20"/>
                <w:szCs w:val="20"/>
              </w:rPr>
            </w:pPr>
            <w:r>
              <w:rPr>
                <w:rFonts w:asciiTheme="minorHAnsi" w:hAnsiTheme="minorHAnsi"/>
                <w:sz w:val="20"/>
                <w:szCs w:val="20"/>
              </w:rPr>
              <w:t>405, 413</w:t>
            </w:r>
          </w:p>
        </w:tc>
        <w:tc>
          <w:tcPr>
            <w:tcW w:w="2923"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Located directly within a riparian area or one of the associated tributaries or drainage lines.</w:t>
            </w:r>
          </w:p>
        </w:tc>
        <w:tc>
          <w:tcPr>
            <w:tcW w:w="3402" w:type="dxa"/>
          </w:tcPr>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Towers should be moved so it is not located directly within the drainage line.</w:t>
            </w:r>
          </w:p>
          <w:p w:rsidR="00745883" w:rsidRDefault="00745883"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745883" w:rsidRPr="0019691E" w:rsidRDefault="00745883" w:rsidP="0078558E">
            <w:pPr>
              <w:jc w:val="center"/>
              <w:rPr>
                <w:rFonts w:asciiTheme="minorHAnsi" w:hAnsiTheme="minorHAnsi"/>
                <w:b/>
                <w:sz w:val="20"/>
                <w:szCs w:val="20"/>
              </w:rPr>
            </w:pPr>
            <w:r w:rsidRPr="0019691E">
              <w:rPr>
                <w:rFonts w:asciiTheme="minorHAnsi" w:hAnsiTheme="minorHAnsi"/>
                <w:b/>
                <w:sz w:val="20"/>
                <w:szCs w:val="20"/>
              </w:rPr>
              <w:t>C</w:t>
            </w:r>
          </w:p>
        </w:tc>
      </w:tr>
    </w:tbl>
    <w:p w:rsidR="00A81AA8" w:rsidRPr="000B2C48" w:rsidRDefault="00A81AA8" w:rsidP="000B2C48"/>
    <w:p w:rsidR="000B2C48" w:rsidRDefault="005E1951" w:rsidP="000B2C48">
      <w:r>
        <w:t xml:space="preserve">* PES for wetlands was calculated using a Level 1 Wet-Health Assessment. PES for </w:t>
      </w:r>
      <w:r w:rsidR="00EE0DC4">
        <w:t>riparian</w:t>
      </w:r>
      <w:r>
        <w:t xml:space="preserve"> areas and Drainage lines was calculated using a Level 3 VEGRAI (</w:t>
      </w:r>
      <w:r w:rsidR="00EE0DC4">
        <w:t>riparian</w:t>
      </w:r>
      <w:r>
        <w:t xml:space="preserve"> Vegetation Response Assessment Index) Assessment. </w:t>
      </w:r>
    </w:p>
    <w:p w:rsidR="00363A5B" w:rsidRDefault="00745883" w:rsidP="00363A5B">
      <w:pPr>
        <w:pStyle w:val="Caption"/>
        <w:keepNext/>
        <w:rPr>
          <w:rFonts w:ascii="Calibri" w:eastAsia="Calibri" w:hAnsi="Calibri" w:cs="Times New Roman"/>
          <w:b w:val="0"/>
          <w:bCs w:val="0"/>
          <w:sz w:val="22"/>
          <w:szCs w:val="22"/>
        </w:rPr>
      </w:pPr>
      <w:r>
        <w:rPr>
          <w:rFonts w:ascii="Calibri" w:eastAsia="Calibri" w:hAnsi="Calibri" w:cs="Times New Roman"/>
          <w:b w:val="0"/>
          <w:bCs w:val="0"/>
          <w:sz w:val="22"/>
          <w:szCs w:val="22"/>
        </w:rPr>
        <w:t>Tables 6 and 7 provide more detail regarding mitigation and management procedures of impacts for all towers and more specifically for the towers highlighted above.</w:t>
      </w:r>
      <w:r w:rsidR="00074519">
        <w:rPr>
          <w:rFonts w:ascii="Calibri" w:eastAsia="Calibri" w:hAnsi="Calibri" w:cs="Times New Roman"/>
          <w:b w:val="0"/>
          <w:bCs w:val="0"/>
          <w:sz w:val="22"/>
          <w:szCs w:val="22"/>
        </w:rPr>
        <w:t xml:space="preserve"> </w:t>
      </w:r>
    </w:p>
    <w:p w:rsidR="00745883" w:rsidRPr="00745883" w:rsidRDefault="00745883" w:rsidP="00745883"/>
    <w:p w:rsidR="00184FF6" w:rsidRPr="004E695B" w:rsidRDefault="00363A5B" w:rsidP="00772BE1">
      <w:pPr>
        <w:pStyle w:val="Caption"/>
      </w:pPr>
      <w:r>
        <w:t xml:space="preserve"> </w:t>
      </w:r>
      <w:bookmarkStart w:id="31" w:name="_Toc373007105"/>
      <w:r w:rsidR="00772BE1">
        <w:t xml:space="preserve">Table </w:t>
      </w:r>
      <w:r w:rsidR="00772BE1">
        <w:fldChar w:fldCharType="begin"/>
      </w:r>
      <w:r w:rsidR="00772BE1">
        <w:instrText xml:space="preserve"> SEQ Table \* ARABIC </w:instrText>
      </w:r>
      <w:r w:rsidR="00772BE1">
        <w:fldChar w:fldCharType="separate"/>
      </w:r>
      <w:r w:rsidR="000D64C7">
        <w:rPr>
          <w:noProof/>
        </w:rPr>
        <w:t>6</w:t>
      </w:r>
      <w:r w:rsidR="00772BE1">
        <w:fldChar w:fldCharType="end"/>
      </w:r>
      <w:r w:rsidR="00184FF6">
        <w:t>:</w:t>
      </w:r>
      <w:r w:rsidR="00184FF6" w:rsidRPr="00791115">
        <w:t xml:space="preserve"> </w:t>
      </w:r>
      <w:r w:rsidR="00184FF6">
        <w:rPr>
          <w:b w:val="0"/>
        </w:rPr>
        <w:t>Minimum suggested mitigation measures.</w:t>
      </w:r>
      <w:bookmarkEnd w:id="31"/>
    </w:p>
    <w:tbl>
      <w:tblPr>
        <w:tblStyle w:val="TableGrid"/>
        <w:tblW w:w="9747" w:type="dxa"/>
        <w:tblLook w:val="04A0" w:firstRow="1" w:lastRow="0" w:firstColumn="1" w:lastColumn="0" w:noHBand="0" w:noVBand="1"/>
      </w:tblPr>
      <w:tblGrid>
        <w:gridCol w:w="1547"/>
        <w:gridCol w:w="8200"/>
      </w:tblGrid>
      <w:tr w:rsidR="00363A5B" w:rsidRPr="00363A5B" w:rsidTr="00745883">
        <w:trPr>
          <w:tblHeader/>
        </w:trPr>
        <w:tc>
          <w:tcPr>
            <w:tcW w:w="1547" w:type="dxa"/>
            <w:shd w:val="clear" w:color="auto" w:fill="D9D9D9" w:themeFill="background1" w:themeFillShade="D9"/>
            <w:tcMar>
              <w:top w:w="57" w:type="dxa"/>
            </w:tcMar>
          </w:tcPr>
          <w:p w:rsidR="00363A5B" w:rsidRPr="00363A5B" w:rsidRDefault="00363A5B" w:rsidP="00F814AD">
            <w:pPr>
              <w:jc w:val="center"/>
              <w:rPr>
                <w:rFonts w:asciiTheme="minorHAnsi" w:hAnsiTheme="minorHAnsi"/>
                <w:b/>
                <w:sz w:val="20"/>
                <w:szCs w:val="20"/>
              </w:rPr>
            </w:pPr>
            <w:r w:rsidRPr="00363A5B">
              <w:rPr>
                <w:rFonts w:asciiTheme="minorHAnsi" w:hAnsiTheme="minorHAnsi"/>
                <w:b/>
                <w:sz w:val="20"/>
                <w:szCs w:val="20"/>
              </w:rPr>
              <w:t>Tower numbers</w:t>
            </w:r>
          </w:p>
        </w:tc>
        <w:tc>
          <w:tcPr>
            <w:tcW w:w="8200" w:type="dxa"/>
            <w:shd w:val="clear" w:color="auto" w:fill="D9D9D9" w:themeFill="background1" w:themeFillShade="D9"/>
            <w:tcMar>
              <w:top w:w="57" w:type="dxa"/>
            </w:tcMar>
          </w:tcPr>
          <w:p w:rsidR="00363A5B" w:rsidRPr="00363A5B" w:rsidRDefault="00363A5B" w:rsidP="00F814AD">
            <w:pPr>
              <w:jc w:val="center"/>
              <w:rPr>
                <w:rFonts w:asciiTheme="minorHAnsi" w:hAnsiTheme="minorHAnsi"/>
                <w:b/>
                <w:sz w:val="20"/>
                <w:szCs w:val="20"/>
              </w:rPr>
            </w:pPr>
            <w:r w:rsidRPr="00363A5B">
              <w:rPr>
                <w:rFonts w:asciiTheme="minorHAnsi" w:hAnsiTheme="minorHAnsi"/>
                <w:b/>
                <w:sz w:val="20"/>
                <w:szCs w:val="20"/>
              </w:rPr>
              <w:t>Mitigation</w:t>
            </w:r>
          </w:p>
        </w:tc>
      </w:tr>
      <w:tr w:rsidR="00363A5B" w:rsidRPr="00363A5B" w:rsidTr="00363A5B">
        <w:tc>
          <w:tcPr>
            <w:tcW w:w="1547" w:type="dxa"/>
          </w:tcPr>
          <w:p w:rsidR="00363A5B" w:rsidRPr="00363A5B" w:rsidRDefault="00363A5B" w:rsidP="00F814AD">
            <w:pPr>
              <w:rPr>
                <w:rFonts w:asciiTheme="minorHAnsi" w:hAnsiTheme="minorHAnsi"/>
                <w:sz w:val="20"/>
                <w:szCs w:val="20"/>
              </w:rPr>
            </w:pPr>
            <w:r w:rsidRPr="00363A5B">
              <w:rPr>
                <w:rFonts w:asciiTheme="minorHAnsi" w:hAnsiTheme="minorHAnsi"/>
                <w:sz w:val="20"/>
                <w:szCs w:val="20"/>
              </w:rPr>
              <w:t>All towers</w:t>
            </w:r>
          </w:p>
        </w:tc>
        <w:tc>
          <w:tcPr>
            <w:tcW w:w="8200" w:type="dxa"/>
          </w:tcPr>
          <w:p w:rsidR="00363A5B" w:rsidRPr="00363A5B" w:rsidRDefault="00363A5B" w:rsidP="00F814AD">
            <w:pPr>
              <w:rPr>
                <w:rFonts w:asciiTheme="minorHAnsi" w:hAnsiTheme="minorHAnsi"/>
                <w:sz w:val="20"/>
                <w:szCs w:val="20"/>
              </w:rPr>
            </w:pPr>
            <w:r w:rsidRPr="00363A5B">
              <w:rPr>
                <w:rFonts w:asciiTheme="minorHAnsi" w:hAnsiTheme="minorHAnsi"/>
                <w:sz w:val="20"/>
                <w:szCs w:val="20"/>
              </w:rPr>
              <w:t>Erosion Control:</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The contractor shall be responsible for rehabilitating all eroded areas in such a way that the erosion potential is minimised after construction has been completed</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All slopes that are disturbed during construction should be stabilised immediately to prevent erosion</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Re-vegetation should be done immediately after construction, especially in sloped areas</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lastRenderedPageBreak/>
              <w:t>Disturbances on site should be kept to a minimum to reduce the loss of material by erosion</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Disturbed areas that require rehabilitation should be mulched to encourage vegetation re-growth.</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Stockpiled soil should be protected from erosion due to water runoff</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Near vertical slopes of 1(V):1(H) or 1(V):2(H) must be stabilised using hard structures, preferably with a natural look, and with facilities allowing for plant growth. The EO / ECO will specify a solution in terms of the most appropriate approved method and technology. One or more of the following methods may be required:</w:t>
            </w:r>
          </w:p>
          <w:p w:rsidR="004A4257" w:rsidRPr="004A4257" w:rsidRDefault="004A4257" w:rsidP="009D3460">
            <w:pPr>
              <w:pStyle w:val="ListParagraph"/>
              <w:numPr>
                <w:ilvl w:val="0"/>
                <w:numId w:val="53"/>
              </w:numPr>
              <w:ind w:left="1147"/>
              <w:rPr>
                <w:rFonts w:asciiTheme="minorHAnsi" w:hAnsiTheme="minorHAnsi"/>
                <w:sz w:val="20"/>
                <w:szCs w:val="20"/>
              </w:rPr>
            </w:pPr>
            <w:r w:rsidRPr="004A4257">
              <w:rPr>
                <w:rFonts w:asciiTheme="minorHAnsi" w:hAnsiTheme="minorHAnsi"/>
                <w:sz w:val="20"/>
                <w:szCs w:val="20"/>
              </w:rPr>
              <w:t>Retaining walls (</w:t>
            </w:r>
            <w:proofErr w:type="spellStart"/>
            <w:r w:rsidRPr="004A4257">
              <w:rPr>
                <w:rFonts w:asciiTheme="minorHAnsi" w:hAnsiTheme="minorHAnsi"/>
                <w:sz w:val="20"/>
                <w:szCs w:val="20"/>
              </w:rPr>
              <w:t>loffel</w:t>
            </w:r>
            <w:proofErr w:type="spellEnd"/>
            <w:r w:rsidRPr="004A4257">
              <w:rPr>
                <w:rFonts w:asciiTheme="minorHAnsi" w:hAnsiTheme="minorHAnsi"/>
                <w:sz w:val="20"/>
                <w:szCs w:val="20"/>
              </w:rPr>
              <w:t xml:space="preserve"> or otherwise) (DWAF 2005)</w:t>
            </w:r>
          </w:p>
          <w:p w:rsidR="004A4257" w:rsidRPr="004A4257" w:rsidRDefault="004A4257" w:rsidP="009D3460">
            <w:pPr>
              <w:pStyle w:val="ListParagraph"/>
              <w:numPr>
                <w:ilvl w:val="0"/>
                <w:numId w:val="53"/>
              </w:numPr>
              <w:ind w:left="1147"/>
              <w:rPr>
                <w:rFonts w:asciiTheme="minorHAnsi" w:hAnsiTheme="minorHAnsi"/>
                <w:sz w:val="20"/>
                <w:szCs w:val="20"/>
              </w:rPr>
            </w:pPr>
            <w:r w:rsidRPr="004A4257">
              <w:rPr>
                <w:rFonts w:asciiTheme="minorHAnsi" w:hAnsiTheme="minorHAnsi"/>
                <w:sz w:val="20"/>
                <w:szCs w:val="20"/>
              </w:rPr>
              <w:t>Stone pitching.</w:t>
            </w:r>
          </w:p>
          <w:p w:rsidR="004A4257" w:rsidRPr="004A4257" w:rsidRDefault="004A4257" w:rsidP="009D3460">
            <w:pPr>
              <w:pStyle w:val="ListParagraph"/>
              <w:numPr>
                <w:ilvl w:val="0"/>
                <w:numId w:val="53"/>
              </w:numPr>
              <w:ind w:left="1147"/>
              <w:rPr>
                <w:rFonts w:asciiTheme="minorHAnsi" w:hAnsiTheme="minorHAnsi"/>
                <w:sz w:val="20"/>
                <w:szCs w:val="20"/>
              </w:rPr>
            </w:pPr>
            <w:r w:rsidRPr="004A4257">
              <w:rPr>
                <w:rFonts w:asciiTheme="minorHAnsi" w:hAnsiTheme="minorHAnsi"/>
                <w:sz w:val="20"/>
                <w:szCs w:val="20"/>
              </w:rPr>
              <w:t>Gabions.</w:t>
            </w:r>
          </w:p>
          <w:p w:rsidR="004A4257" w:rsidRPr="004A4257" w:rsidRDefault="004A4257" w:rsidP="009D3460">
            <w:pPr>
              <w:pStyle w:val="ListParagraph"/>
              <w:numPr>
                <w:ilvl w:val="0"/>
                <w:numId w:val="53"/>
              </w:numPr>
              <w:ind w:left="1147"/>
              <w:rPr>
                <w:rFonts w:asciiTheme="minorHAnsi" w:hAnsiTheme="minorHAnsi"/>
                <w:sz w:val="20"/>
                <w:szCs w:val="20"/>
              </w:rPr>
            </w:pPr>
            <w:proofErr w:type="spellStart"/>
            <w:r w:rsidRPr="004A4257">
              <w:rPr>
                <w:rFonts w:asciiTheme="minorHAnsi" w:hAnsiTheme="minorHAnsi"/>
                <w:sz w:val="20"/>
                <w:szCs w:val="20"/>
              </w:rPr>
              <w:t>Shotcrete</w:t>
            </w:r>
            <w:proofErr w:type="spellEnd"/>
            <w:r w:rsidRPr="004A4257">
              <w:rPr>
                <w:rFonts w:asciiTheme="minorHAnsi" w:hAnsiTheme="minorHAnsi"/>
                <w:sz w:val="20"/>
                <w:szCs w:val="20"/>
              </w:rPr>
              <w:t>.</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Protect the slopes of all river diversions. One or more of the following methods may be used, as specified by the EO / ECO: (DWAF, 2005)</w:t>
            </w:r>
          </w:p>
          <w:p w:rsidR="004A4257" w:rsidRPr="004A4257" w:rsidRDefault="004A4257" w:rsidP="009D3460">
            <w:pPr>
              <w:pStyle w:val="ListParagraph"/>
              <w:numPr>
                <w:ilvl w:val="0"/>
                <w:numId w:val="53"/>
              </w:numPr>
              <w:ind w:left="1147"/>
              <w:rPr>
                <w:rFonts w:asciiTheme="minorHAnsi" w:hAnsiTheme="minorHAnsi"/>
                <w:sz w:val="20"/>
                <w:szCs w:val="20"/>
              </w:rPr>
            </w:pPr>
            <w:r w:rsidRPr="004A4257">
              <w:rPr>
                <w:rFonts w:asciiTheme="minorHAnsi" w:hAnsiTheme="minorHAnsi"/>
                <w:sz w:val="20"/>
                <w:szCs w:val="20"/>
              </w:rPr>
              <w:t>Sandbags.</w:t>
            </w:r>
          </w:p>
          <w:p w:rsidR="004A4257" w:rsidRPr="004A4257" w:rsidRDefault="004A4257" w:rsidP="009D3460">
            <w:pPr>
              <w:pStyle w:val="ListParagraph"/>
              <w:numPr>
                <w:ilvl w:val="0"/>
                <w:numId w:val="53"/>
              </w:numPr>
              <w:ind w:left="1147"/>
              <w:rPr>
                <w:rFonts w:asciiTheme="minorHAnsi" w:hAnsiTheme="minorHAnsi"/>
                <w:sz w:val="20"/>
                <w:szCs w:val="20"/>
              </w:rPr>
            </w:pPr>
            <w:smartTag w:uri="urn:schemas-microsoft-com:office:smarttags" w:element="City">
              <w:smartTag w:uri="urn:schemas-microsoft-com:office:smarttags" w:element="place">
                <w:r w:rsidRPr="004A4257">
                  <w:rPr>
                    <w:rFonts w:asciiTheme="minorHAnsi" w:hAnsiTheme="minorHAnsi"/>
                    <w:sz w:val="20"/>
                    <w:szCs w:val="20"/>
                  </w:rPr>
                  <w:t>Reno</w:t>
                </w:r>
              </w:smartTag>
            </w:smartTag>
            <w:r w:rsidRPr="004A4257">
              <w:rPr>
                <w:rFonts w:asciiTheme="minorHAnsi" w:hAnsiTheme="minorHAnsi"/>
                <w:sz w:val="20"/>
                <w:szCs w:val="20"/>
              </w:rPr>
              <w:t xml:space="preserve"> mattresses.</w:t>
            </w:r>
          </w:p>
          <w:p w:rsidR="004A4257" w:rsidRPr="004A4257" w:rsidRDefault="004A4257" w:rsidP="009D3460">
            <w:pPr>
              <w:pStyle w:val="ListParagraph"/>
              <w:numPr>
                <w:ilvl w:val="0"/>
                <w:numId w:val="53"/>
              </w:numPr>
              <w:ind w:left="1147"/>
              <w:rPr>
                <w:rFonts w:asciiTheme="minorHAnsi" w:hAnsiTheme="minorHAnsi"/>
                <w:sz w:val="20"/>
                <w:szCs w:val="20"/>
              </w:rPr>
            </w:pPr>
            <w:r w:rsidRPr="004A4257">
              <w:rPr>
                <w:rFonts w:asciiTheme="minorHAnsi" w:hAnsiTheme="minorHAnsi"/>
                <w:sz w:val="20"/>
                <w:szCs w:val="20"/>
              </w:rPr>
              <w:t>Plastic liners and / or coarse rock (undersize rip-rap)</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Protect all areas susceptible to erosion and ensure that there is no undue soil erosion resultant from activities within work areas</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Sensitive areas such as watercourses (wetlands, pans, and riparian areas) should be cordoned off so that vehicles and construction personnel cannot gain access to these areas.</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Where access cannot be avoided into sensitive areas, the amount of vehicle and personnel traffic should be kept to a minimum and should make use of only one route</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Where crossings of watercourses are unavoidable eco-friendly soft options (such as wooden poles) should be placed over the wet area to be driven over</w:t>
            </w:r>
          </w:p>
          <w:p w:rsidR="004A4257" w:rsidRPr="004A4257" w:rsidRDefault="004A4257" w:rsidP="00B67BC5">
            <w:pPr>
              <w:pStyle w:val="ListParagraph"/>
              <w:numPr>
                <w:ilvl w:val="0"/>
                <w:numId w:val="29"/>
              </w:numPr>
              <w:rPr>
                <w:rFonts w:asciiTheme="minorHAnsi" w:hAnsiTheme="minorHAnsi"/>
                <w:sz w:val="20"/>
                <w:szCs w:val="20"/>
                <w:lang w:val="en-GB"/>
              </w:rPr>
            </w:pPr>
            <w:r w:rsidRPr="004A4257">
              <w:rPr>
                <w:rFonts w:asciiTheme="minorHAnsi" w:hAnsiTheme="minorHAnsi"/>
                <w:sz w:val="20"/>
                <w:szCs w:val="20"/>
              </w:rPr>
              <w:t>Where all preventative measures have failed and erosion persists soft and hard rehabilitation options, such as eco-logs or weirs, should be considered in conjunction with an engineer and wetland specialist</w:t>
            </w:r>
          </w:p>
          <w:p w:rsidR="00363A5B" w:rsidRPr="004A4257" w:rsidRDefault="004A4257" w:rsidP="00B67BC5">
            <w:pPr>
              <w:pStyle w:val="ListParagraph"/>
              <w:numPr>
                <w:ilvl w:val="0"/>
                <w:numId w:val="29"/>
              </w:numPr>
              <w:rPr>
                <w:rFonts w:asciiTheme="minorHAnsi" w:hAnsiTheme="minorHAnsi"/>
                <w:sz w:val="20"/>
                <w:szCs w:val="20"/>
                <w:lang w:val="en-GB"/>
              </w:rPr>
            </w:pPr>
            <w:r w:rsidRPr="004A4257">
              <w:rPr>
                <w:rFonts w:asciiTheme="minorHAnsi" w:hAnsiTheme="minorHAnsi"/>
                <w:sz w:val="20"/>
                <w:szCs w:val="20"/>
              </w:rPr>
              <w:t>Erosion control of all banks must take place so as to reduce erosion and sedimentation into river channels or wetland areas.</w:t>
            </w:r>
          </w:p>
          <w:p w:rsidR="00363A5B" w:rsidRPr="00363A5B" w:rsidRDefault="004A4257" w:rsidP="00F814AD">
            <w:pPr>
              <w:rPr>
                <w:rFonts w:asciiTheme="minorHAnsi" w:hAnsiTheme="minorHAnsi"/>
                <w:sz w:val="20"/>
                <w:szCs w:val="20"/>
              </w:rPr>
            </w:pPr>
            <w:r>
              <w:rPr>
                <w:rFonts w:asciiTheme="minorHAnsi" w:hAnsiTheme="minorHAnsi"/>
                <w:sz w:val="20"/>
                <w:szCs w:val="20"/>
              </w:rPr>
              <w:t>Soil compaction:</w:t>
            </w:r>
          </w:p>
          <w:p w:rsidR="004A4257" w:rsidRPr="004A4257" w:rsidRDefault="004A4257" w:rsidP="00B67BC5">
            <w:pPr>
              <w:numPr>
                <w:ilvl w:val="0"/>
                <w:numId w:val="30"/>
              </w:numPr>
              <w:tabs>
                <w:tab w:val="num" w:pos="360"/>
              </w:tabs>
              <w:spacing w:after="0" w:line="288" w:lineRule="auto"/>
              <w:jc w:val="both"/>
              <w:rPr>
                <w:rFonts w:asciiTheme="minorHAnsi" w:hAnsiTheme="minorHAnsi"/>
                <w:sz w:val="20"/>
                <w:szCs w:val="20"/>
              </w:rPr>
            </w:pPr>
            <w:r w:rsidRPr="004A4257">
              <w:rPr>
                <w:rFonts w:asciiTheme="minorHAnsi" w:hAnsiTheme="minorHAnsi"/>
                <w:sz w:val="20"/>
                <w:szCs w:val="20"/>
              </w:rPr>
              <w:t>Areas where soil has been compacted should be ripped to encourage vegetation growth</w:t>
            </w:r>
          </w:p>
          <w:p w:rsidR="004A4257" w:rsidRPr="004A4257" w:rsidRDefault="004A4257" w:rsidP="00B67BC5">
            <w:pPr>
              <w:numPr>
                <w:ilvl w:val="0"/>
                <w:numId w:val="30"/>
              </w:numPr>
              <w:tabs>
                <w:tab w:val="num" w:pos="360"/>
              </w:tabs>
              <w:spacing w:after="0" w:line="288" w:lineRule="auto"/>
              <w:jc w:val="both"/>
              <w:rPr>
                <w:rFonts w:asciiTheme="minorHAnsi" w:hAnsiTheme="minorHAnsi"/>
                <w:sz w:val="20"/>
                <w:szCs w:val="20"/>
              </w:rPr>
            </w:pPr>
            <w:r w:rsidRPr="004A4257">
              <w:rPr>
                <w:rFonts w:asciiTheme="minorHAnsi" w:hAnsiTheme="minorHAnsi"/>
                <w:sz w:val="20"/>
                <w:szCs w:val="20"/>
              </w:rPr>
              <w:t xml:space="preserve">Ripping shall be done to a depth of 250 mm in two directions at right angles. </w:t>
            </w:r>
          </w:p>
          <w:p w:rsidR="004A4257" w:rsidRPr="004A4257" w:rsidRDefault="004A4257" w:rsidP="00B67BC5">
            <w:pPr>
              <w:numPr>
                <w:ilvl w:val="0"/>
                <w:numId w:val="30"/>
              </w:numPr>
              <w:tabs>
                <w:tab w:val="num" w:pos="360"/>
              </w:tabs>
              <w:spacing w:after="0" w:line="288" w:lineRule="auto"/>
              <w:jc w:val="both"/>
              <w:rPr>
                <w:rFonts w:asciiTheme="minorHAnsi" w:hAnsiTheme="minorHAnsi"/>
                <w:sz w:val="20"/>
                <w:szCs w:val="20"/>
              </w:rPr>
            </w:pPr>
            <w:r w:rsidRPr="004A4257">
              <w:rPr>
                <w:rFonts w:asciiTheme="minorHAnsi" w:hAnsiTheme="minorHAnsi"/>
                <w:sz w:val="20"/>
                <w:szCs w:val="20"/>
              </w:rPr>
              <w:t>Do not rip and / or scarify areas under wet conditions, as the soil will not break up and compaction will be worsened</w:t>
            </w:r>
          </w:p>
          <w:p w:rsidR="004A4257" w:rsidRPr="004A4257" w:rsidRDefault="004A4257" w:rsidP="00B67BC5">
            <w:pPr>
              <w:numPr>
                <w:ilvl w:val="0"/>
                <w:numId w:val="30"/>
              </w:numPr>
              <w:tabs>
                <w:tab w:val="num" w:pos="360"/>
              </w:tabs>
              <w:spacing w:after="0" w:line="288" w:lineRule="auto"/>
              <w:jc w:val="both"/>
              <w:rPr>
                <w:rFonts w:asciiTheme="minorHAnsi" w:hAnsiTheme="minorHAnsi"/>
                <w:sz w:val="20"/>
                <w:szCs w:val="20"/>
              </w:rPr>
            </w:pPr>
            <w:r w:rsidRPr="004A4257">
              <w:rPr>
                <w:rFonts w:asciiTheme="minorHAnsi" w:hAnsiTheme="minorHAnsi"/>
                <w:sz w:val="20"/>
                <w:szCs w:val="20"/>
              </w:rPr>
              <w:t>Do not permit vehicular or pedestrian access into natural areas or into seasonally wet areas during and immediately after rainy periods, until such a time that the soil has dried out (DAWF, 2005)</w:t>
            </w:r>
          </w:p>
          <w:p w:rsidR="00363A5B" w:rsidRDefault="004A4257" w:rsidP="004A4257">
            <w:pPr>
              <w:pStyle w:val="ListParagraph"/>
              <w:rPr>
                <w:rFonts w:asciiTheme="minorHAnsi" w:hAnsiTheme="minorHAnsi" w:cs="Times New Roman"/>
                <w:sz w:val="20"/>
                <w:szCs w:val="20"/>
              </w:rPr>
            </w:pPr>
            <w:r w:rsidRPr="004A4257">
              <w:rPr>
                <w:rFonts w:asciiTheme="minorHAnsi" w:hAnsiTheme="minorHAnsi" w:cs="Times New Roman"/>
                <w:sz w:val="20"/>
                <w:szCs w:val="20"/>
              </w:rPr>
              <w:t>Rip and / or scarify all disturbed (and other specified) areas of the construction site, including temporary access routes and roads, compacted during the execution of the Works. (DWAF, 2005</w:t>
            </w:r>
            <w:r>
              <w:rPr>
                <w:rFonts w:asciiTheme="minorHAnsi" w:hAnsiTheme="minorHAnsi" w:cs="Times New Roman"/>
                <w:sz w:val="20"/>
                <w:szCs w:val="20"/>
              </w:rPr>
              <w:t>)</w:t>
            </w:r>
          </w:p>
          <w:p w:rsidR="004A4257" w:rsidRDefault="004A4257" w:rsidP="004A4257">
            <w:pPr>
              <w:pStyle w:val="ListParagraph"/>
              <w:rPr>
                <w:rFonts w:asciiTheme="minorHAnsi" w:hAnsiTheme="minorHAnsi" w:cs="Times New Roman"/>
                <w:sz w:val="20"/>
                <w:szCs w:val="20"/>
              </w:rPr>
            </w:pPr>
          </w:p>
          <w:p w:rsidR="004A4257" w:rsidRDefault="004A4257" w:rsidP="004A4257">
            <w:pPr>
              <w:rPr>
                <w:rFonts w:asciiTheme="minorHAnsi" w:hAnsiTheme="minorHAnsi"/>
                <w:sz w:val="20"/>
                <w:szCs w:val="20"/>
                <w:lang w:val="en-GB"/>
              </w:rPr>
            </w:pPr>
            <w:r>
              <w:rPr>
                <w:rFonts w:asciiTheme="minorHAnsi" w:hAnsiTheme="minorHAnsi"/>
                <w:sz w:val="20"/>
                <w:szCs w:val="20"/>
                <w:lang w:val="en-GB"/>
              </w:rPr>
              <w:lastRenderedPageBreak/>
              <w:t>General:</w:t>
            </w:r>
          </w:p>
          <w:p w:rsidR="004A4257" w:rsidRPr="004A4257" w:rsidRDefault="004A4257" w:rsidP="00B67BC5">
            <w:pPr>
              <w:numPr>
                <w:ilvl w:val="0"/>
                <w:numId w:val="31"/>
              </w:numPr>
              <w:tabs>
                <w:tab w:val="num" w:pos="567"/>
              </w:tabs>
              <w:rPr>
                <w:rFonts w:asciiTheme="minorHAnsi" w:hAnsiTheme="minorHAnsi"/>
                <w:sz w:val="20"/>
                <w:szCs w:val="20"/>
              </w:rPr>
            </w:pPr>
            <w:r w:rsidRPr="004A4257">
              <w:rPr>
                <w:rFonts w:asciiTheme="minorHAnsi" w:hAnsiTheme="minorHAnsi"/>
                <w:sz w:val="20"/>
                <w:szCs w:val="20"/>
              </w:rPr>
              <w:t>In case of emergencies or unforeseen events the problem must be remediated immediately and any spillage into any watercourses be reported to the Department of Water Affairs. In addition, the soil must be stabilised (import additional topsoil if necessary) and re-vegetated as soon as possible. Re-vegetation should include seeds from the adjacent grassland and any rescued protected plants and/or plants of conservation concern that might have been impacted upon by the emergency / unforeseen event.</w:t>
            </w:r>
          </w:p>
          <w:p w:rsidR="004A4257" w:rsidRPr="004A4257" w:rsidRDefault="004A4257" w:rsidP="00B67BC5">
            <w:pPr>
              <w:numPr>
                <w:ilvl w:val="0"/>
                <w:numId w:val="32"/>
              </w:numPr>
              <w:spacing w:after="60"/>
              <w:jc w:val="both"/>
              <w:rPr>
                <w:rFonts w:asciiTheme="minorHAnsi" w:hAnsiTheme="minorHAnsi"/>
                <w:sz w:val="20"/>
                <w:szCs w:val="20"/>
              </w:rPr>
            </w:pPr>
            <w:r w:rsidRPr="004A4257">
              <w:rPr>
                <w:rFonts w:asciiTheme="minorHAnsi" w:hAnsiTheme="minorHAnsi"/>
                <w:sz w:val="20"/>
                <w:szCs w:val="20"/>
              </w:rPr>
              <w:t>Sedimentation should be prevented though sufficient mitigation</w:t>
            </w:r>
          </w:p>
          <w:p w:rsidR="004A4257" w:rsidRPr="004A4257" w:rsidRDefault="004A4257" w:rsidP="00B67BC5">
            <w:pPr>
              <w:numPr>
                <w:ilvl w:val="0"/>
                <w:numId w:val="32"/>
              </w:numPr>
              <w:spacing w:after="60"/>
              <w:jc w:val="both"/>
              <w:rPr>
                <w:rFonts w:asciiTheme="minorHAnsi" w:hAnsiTheme="minorHAnsi"/>
                <w:sz w:val="20"/>
                <w:szCs w:val="20"/>
                <w:lang w:val="en-GB"/>
              </w:rPr>
            </w:pPr>
            <w:r w:rsidRPr="004A4257">
              <w:rPr>
                <w:rFonts w:asciiTheme="minorHAnsi" w:hAnsiTheme="minorHAnsi"/>
                <w:sz w:val="20"/>
                <w:szCs w:val="20"/>
              </w:rPr>
              <w:t>If structures are used on sensitive sloped areas it is important that sediment does not pass through these structures e.g. gabions should be lined</w:t>
            </w:r>
          </w:p>
          <w:p w:rsidR="004A4257" w:rsidRPr="004A4257" w:rsidRDefault="004A4257" w:rsidP="00B67BC5">
            <w:pPr>
              <w:numPr>
                <w:ilvl w:val="0"/>
                <w:numId w:val="32"/>
              </w:numPr>
              <w:spacing w:after="60"/>
              <w:jc w:val="both"/>
              <w:rPr>
                <w:rFonts w:asciiTheme="minorHAnsi" w:hAnsiTheme="minorHAnsi"/>
                <w:sz w:val="20"/>
                <w:szCs w:val="20"/>
                <w:lang w:val="en-GB"/>
              </w:rPr>
            </w:pPr>
            <w:r w:rsidRPr="004A4257">
              <w:rPr>
                <w:rFonts w:asciiTheme="minorHAnsi" w:hAnsiTheme="minorHAnsi"/>
                <w:sz w:val="20"/>
                <w:szCs w:val="20"/>
              </w:rPr>
              <w:t>Should sedimentation be observed to accumulate and smother vegetation, a wetland specialist should be consulted to find a suitable solution for the specific wetland and its species</w:t>
            </w:r>
            <w:r>
              <w:rPr>
                <w:sz w:val="20"/>
                <w:szCs w:val="20"/>
                <w:lang w:eastAsia="en-ZA"/>
              </w:rPr>
              <w:t xml:space="preserve"> </w:t>
            </w:r>
            <w:r w:rsidRPr="00A74C7F">
              <w:rPr>
                <w:rFonts w:asciiTheme="minorHAnsi" w:hAnsiTheme="minorHAnsi"/>
                <w:sz w:val="20"/>
                <w:szCs w:val="20"/>
              </w:rPr>
              <w:t>composition.</w:t>
            </w:r>
          </w:p>
        </w:tc>
      </w:tr>
    </w:tbl>
    <w:p w:rsidR="00C762A4" w:rsidRDefault="00C762A4" w:rsidP="00363A5B">
      <w:pPr>
        <w:pStyle w:val="Caption"/>
        <w:keepNext/>
      </w:pPr>
    </w:p>
    <w:p w:rsidR="004E695B" w:rsidRPr="004E695B" w:rsidRDefault="004E695B" w:rsidP="004E695B"/>
    <w:p w:rsidR="004E695B" w:rsidRDefault="00772BE1" w:rsidP="00772BE1">
      <w:pPr>
        <w:pStyle w:val="Caption"/>
        <w:rPr>
          <w:b w:val="0"/>
        </w:rPr>
      </w:pPr>
      <w:bookmarkStart w:id="32" w:name="_Toc258481753"/>
      <w:bookmarkStart w:id="33" w:name="_Toc262052550"/>
      <w:bookmarkStart w:id="34" w:name="_Toc373007106"/>
      <w:r>
        <w:t xml:space="preserve">Table </w:t>
      </w:r>
      <w:r>
        <w:fldChar w:fldCharType="begin"/>
      </w:r>
      <w:r>
        <w:instrText xml:space="preserve"> SEQ Table \* ARABIC </w:instrText>
      </w:r>
      <w:r>
        <w:fldChar w:fldCharType="separate"/>
      </w:r>
      <w:r w:rsidR="000D64C7">
        <w:rPr>
          <w:noProof/>
        </w:rPr>
        <w:t>7</w:t>
      </w:r>
      <w:r>
        <w:fldChar w:fldCharType="end"/>
      </w:r>
      <w:r w:rsidR="006102AD">
        <w:t>:</w:t>
      </w:r>
      <w:r w:rsidR="006102AD" w:rsidRPr="00791115">
        <w:t xml:space="preserve"> </w:t>
      </w:r>
      <w:r w:rsidR="004E695B" w:rsidRPr="00F91F09">
        <w:rPr>
          <w:b w:val="0"/>
        </w:rPr>
        <w:t xml:space="preserve">Impacts and suggested management procedures relevant to the proposed development (modified from Macfarlane </w:t>
      </w:r>
      <w:r w:rsidR="004E695B" w:rsidRPr="00F91F09">
        <w:rPr>
          <w:b w:val="0"/>
          <w:i/>
        </w:rPr>
        <w:t>et al</w:t>
      </w:r>
      <w:r w:rsidR="004E695B" w:rsidRPr="00F91F09">
        <w:rPr>
          <w:b w:val="0"/>
        </w:rPr>
        <w:t>, 2010)</w:t>
      </w:r>
      <w:bookmarkEnd w:id="32"/>
      <w:bookmarkEnd w:id="33"/>
      <w:bookmarkEnd w:id="34"/>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gridCol w:w="4819"/>
      </w:tblGrid>
      <w:tr w:rsidR="004E695B" w:rsidRPr="00270B44" w:rsidTr="009D3460">
        <w:trPr>
          <w:tblHeader/>
        </w:trPr>
        <w:tc>
          <w:tcPr>
            <w:tcW w:w="2376" w:type="dxa"/>
            <w:shd w:val="clear" w:color="auto" w:fill="D9D9D9" w:themeFill="background1" w:themeFillShade="D9"/>
            <w:tcMar>
              <w:top w:w="57" w:type="dxa"/>
            </w:tcMar>
          </w:tcPr>
          <w:p w:rsidR="004E695B" w:rsidRPr="00270B44" w:rsidRDefault="004E695B" w:rsidP="002B7F02">
            <w:pPr>
              <w:tabs>
                <w:tab w:val="center" w:pos="4513"/>
                <w:tab w:val="right" w:pos="9026"/>
              </w:tabs>
              <w:jc w:val="center"/>
              <w:rPr>
                <w:b/>
                <w:sz w:val="20"/>
                <w:szCs w:val="20"/>
              </w:rPr>
            </w:pPr>
            <w:r w:rsidRPr="00270B44">
              <w:rPr>
                <w:b/>
                <w:sz w:val="20"/>
                <w:szCs w:val="20"/>
              </w:rPr>
              <w:t>Threat / Impact</w:t>
            </w:r>
          </w:p>
        </w:tc>
        <w:tc>
          <w:tcPr>
            <w:tcW w:w="3119" w:type="dxa"/>
            <w:shd w:val="clear" w:color="auto" w:fill="D9D9D9" w:themeFill="background1" w:themeFillShade="D9"/>
            <w:tcMar>
              <w:top w:w="57" w:type="dxa"/>
            </w:tcMar>
          </w:tcPr>
          <w:p w:rsidR="004E695B" w:rsidRPr="00270B44" w:rsidRDefault="004E695B" w:rsidP="002B7F02">
            <w:pPr>
              <w:tabs>
                <w:tab w:val="center" w:pos="4513"/>
                <w:tab w:val="right" w:pos="9026"/>
              </w:tabs>
              <w:jc w:val="center"/>
              <w:rPr>
                <w:b/>
                <w:sz w:val="20"/>
                <w:szCs w:val="20"/>
              </w:rPr>
            </w:pPr>
            <w:r w:rsidRPr="00270B44">
              <w:rPr>
                <w:b/>
                <w:sz w:val="20"/>
                <w:szCs w:val="20"/>
              </w:rPr>
              <w:t>Source of the threat</w:t>
            </w:r>
          </w:p>
        </w:tc>
        <w:tc>
          <w:tcPr>
            <w:tcW w:w="4819" w:type="dxa"/>
            <w:shd w:val="clear" w:color="auto" w:fill="D9D9D9" w:themeFill="background1" w:themeFillShade="D9"/>
            <w:tcMar>
              <w:top w:w="57" w:type="dxa"/>
            </w:tcMar>
          </w:tcPr>
          <w:p w:rsidR="004E695B" w:rsidRPr="00270B44" w:rsidRDefault="004E695B" w:rsidP="002B7F02">
            <w:pPr>
              <w:tabs>
                <w:tab w:val="center" w:pos="4513"/>
                <w:tab w:val="right" w:pos="9026"/>
              </w:tabs>
              <w:jc w:val="center"/>
              <w:rPr>
                <w:b/>
                <w:sz w:val="20"/>
                <w:szCs w:val="20"/>
              </w:rPr>
            </w:pPr>
            <w:r w:rsidRPr="00270B44">
              <w:rPr>
                <w:b/>
                <w:sz w:val="20"/>
                <w:szCs w:val="20"/>
              </w:rPr>
              <w:t>Primary Management Procedure</w:t>
            </w:r>
          </w:p>
        </w:tc>
      </w:tr>
      <w:tr w:rsidR="004E695B" w:rsidRPr="00270B44" w:rsidTr="002B7F02">
        <w:tc>
          <w:tcPr>
            <w:tcW w:w="2376" w:type="dxa"/>
          </w:tcPr>
          <w:p w:rsidR="004E695B" w:rsidRDefault="004E695B" w:rsidP="002B7F02">
            <w:pPr>
              <w:tabs>
                <w:tab w:val="center" w:pos="4513"/>
                <w:tab w:val="right" w:pos="9026"/>
              </w:tabs>
              <w:autoSpaceDE w:val="0"/>
              <w:autoSpaceDN w:val="0"/>
              <w:adjustRightInd w:val="0"/>
              <w:spacing w:after="0" w:line="288" w:lineRule="auto"/>
              <w:jc w:val="both"/>
              <w:rPr>
                <w:rFonts w:eastAsia="Times New Roman" w:cs="TTE2D1E0B0t00"/>
                <w:sz w:val="20"/>
                <w:szCs w:val="20"/>
                <w:lang w:val="en-US"/>
              </w:rPr>
            </w:pPr>
            <w:r w:rsidRPr="00270B44">
              <w:rPr>
                <w:rFonts w:eastAsia="Times New Roman" w:cs="TTE2D1E0B0t00"/>
                <w:sz w:val="20"/>
                <w:szCs w:val="20"/>
                <w:lang w:val="en-US"/>
              </w:rPr>
              <w:t>Changing the quantity and fluctuation properties of the watercourse</w:t>
            </w:r>
            <w:r w:rsidR="00C370F6">
              <w:rPr>
                <w:rFonts w:eastAsia="Times New Roman" w:cs="TTE2D1E0B0t00"/>
                <w:sz w:val="20"/>
                <w:szCs w:val="20"/>
                <w:lang w:val="en-US"/>
              </w:rPr>
              <w:t>.</w:t>
            </w:r>
          </w:p>
          <w:p w:rsidR="00C370F6" w:rsidRDefault="00C370F6" w:rsidP="002B7F02">
            <w:pPr>
              <w:tabs>
                <w:tab w:val="center" w:pos="4513"/>
                <w:tab w:val="right" w:pos="9026"/>
              </w:tabs>
              <w:autoSpaceDE w:val="0"/>
              <w:autoSpaceDN w:val="0"/>
              <w:adjustRightInd w:val="0"/>
              <w:spacing w:after="0" w:line="288" w:lineRule="auto"/>
              <w:jc w:val="both"/>
              <w:rPr>
                <w:rFonts w:eastAsia="Times New Roman" w:cs="TTE2D1E0B0t00"/>
                <w:sz w:val="20"/>
                <w:szCs w:val="20"/>
                <w:lang w:val="en-US"/>
              </w:rPr>
            </w:pPr>
          </w:p>
          <w:p w:rsidR="00C370F6" w:rsidRDefault="000F0260" w:rsidP="002B7F02">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765</w:t>
            </w:r>
            <w:r w:rsidR="00EE0DC4">
              <w:rPr>
                <w:rFonts w:asciiTheme="minorHAnsi" w:hAnsiTheme="minorHAnsi"/>
                <w:sz w:val="20"/>
                <w:szCs w:val="20"/>
              </w:rPr>
              <w:t>kV</w:t>
            </w:r>
            <w:r>
              <w:rPr>
                <w:rFonts w:asciiTheme="minorHAnsi" w:hAnsiTheme="minorHAnsi"/>
                <w:sz w:val="20"/>
                <w:szCs w:val="20"/>
              </w:rPr>
              <w:t xml:space="preserve"> Tower Numbers:</w:t>
            </w:r>
          </w:p>
          <w:p w:rsidR="000F0260" w:rsidRDefault="001459E4" w:rsidP="002B7F02">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342, 343, 351, 352, 358-363, 373, 375, 377, 378, 391-394, 401-404</w:t>
            </w:r>
            <w:r w:rsidR="002517D6">
              <w:rPr>
                <w:rFonts w:asciiTheme="minorHAnsi" w:hAnsiTheme="minorHAnsi"/>
                <w:sz w:val="20"/>
                <w:szCs w:val="20"/>
              </w:rPr>
              <w:t>, 409</w:t>
            </w:r>
            <w:r>
              <w:rPr>
                <w:rFonts w:asciiTheme="minorHAnsi" w:hAnsiTheme="minorHAnsi"/>
                <w:sz w:val="20"/>
                <w:szCs w:val="20"/>
              </w:rPr>
              <w:t>, 410, 415-418, 422-429, 432-434.</w:t>
            </w:r>
          </w:p>
          <w:p w:rsidR="001459E4" w:rsidRDefault="001459E4" w:rsidP="002B7F02">
            <w:pPr>
              <w:tabs>
                <w:tab w:val="center" w:pos="4513"/>
                <w:tab w:val="right" w:pos="9026"/>
              </w:tabs>
              <w:autoSpaceDE w:val="0"/>
              <w:autoSpaceDN w:val="0"/>
              <w:adjustRightInd w:val="0"/>
              <w:spacing w:after="0" w:line="288" w:lineRule="auto"/>
              <w:jc w:val="both"/>
              <w:rPr>
                <w:rFonts w:asciiTheme="minorHAnsi" w:hAnsiTheme="minorHAnsi"/>
                <w:sz w:val="20"/>
                <w:szCs w:val="20"/>
              </w:rPr>
            </w:pPr>
          </w:p>
          <w:p w:rsidR="000F0260" w:rsidRDefault="000F0260" w:rsidP="002B7F02">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400</w:t>
            </w:r>
            <w:r w:rsidR="00EE0DC4">
              <w:rPr>
                <w:rFonts w:asciiTheme="minorHAnsi" w:hAnsiTheme="minorHAnsi"/>
                <w:sz w:val="20"/>
                <w:szCs w:val="20"/>
              </w:rPr>
              <w:t>kV</w:t>
            </w:r>
            <w:r>
              <w:rPr>
                <w:rFonts w:asciiTheme="minorHAnsi" w:hAnsiTheme="minorHAnsi"/>
                <w:sz w:val="20"/>
                <w:szCs w:val="20"/>
              </w:rPr>
              <w:t xml:space="preserve"> Tower Numbers:</w:t>
            </w:r>
          </w:p>
          <w:p w:rsidR="000F0260" w:rsidRPr="00270B44" w:rsidRDefault="001459E4" w:rsidP="002B7F02">
            <w:pPr>
              <w:tabs>
                <w:tab w:val="center" w:pos="4513"/>
                <w:tab w:val="right" w:pos="9026"/>
              </w:tabs>
              <w:autoSpaceDE w:val="0"/>
              <w:autoSpaceDN w:val="0"/>
              <w:adjustRightInd w:val="0"/>
              <w:spacing w:after="0" w:line="288" w:lineRule="auto"/>
              <w:jc w:val="both"/>
              <w:rPr>
                <w:sz w:val="20"/>
                <w:szCs w:val="20"/>
              </w:rPr>
            </w:pPr>
            <w:r>
              <w:rPr>
                <w:sz w:val="20"/>
                <w:szCs w:val="20"/>
              </w:rPr>
              <w:t>328, 329, 336, 337, 342-344, 346, 347, 357, 358, 360, 361, 373, 374, 375, 380, 381, 383, 384, 389, 390, 393, 394, 402-409, 412-414.</w:t>
            </w:r>
            <w:r w:rsidR="002517D6">
              <w:rPr>
                <w:sz w:val="20"/>
                <w:szCs w:val="20"/>
              </w:rPr>
              <w:t xml:space="preserve">, </w:t>
            </w:r>
          </w:p>
        </w:tc>
        <w:tc>
          <w:tcPr>
            <w:tcW w:w="3119" w:type="dxa"/>
          </w:tcPr>
          <w:p w:rsidR="004E695B" w:rsidRPr="006D4F07" w:rsidRDefault="004E695B" w:rsidP="004E695B">
            <w:pPr>
              <w:autoSpaceDE w:val="0"/>
              <w:autoSpaceDN w:val="0"/>
              <w:adjustRightInd w:val="0"/>
              <w:spacing w:after="60"/>
              <w:rPr>
                <w:rFonts w:eastAsia="Times New Roman" w:cs="TTE2EAB510t00"/>
                <w:i/>
                <w:sz w:val="20"/>
                <w:szCs w:val="20"/>
                <w:lang w:val="en-US"/>
              </w:rPr>
            </w:pPr>
            <w:r w:rsidRPr="006D4F07">
              <w:rPr>
                <w:rFonts w:eastAsia="Times New Roman" w:cs="TTE2EAB510t00"/>
                <w:i/>
                <w:sz w:val="20"/>
                <w:szCs w:val="20"/>
                <w:lang w:val="en-US"/>
              </w:rPr>
              <w:t>Construction:</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Development within water resources e.g. tower footprint within wetland area or riparian area, thereby diverting or impeding flow</w:t>
            </w:r>
          </w:p>
          <w:p w:rsidR="004E695B"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Lack of adequate rehabilitation resulting in invasion by woody invasive plants</w:t>
            </w:r>
          </w:p>
          <w:p w:rsidR="004E695B" w:rsidRDefault="004E695B" w:rsidP="004E695B">
            <w:pPr>
              <w:autoSpaceDE w:val="0"/>
              <w:autoSpaceDN w:val="0"/>
              <w:adjustRightInd w:val="0"/>
              <w:spacing w:after="60"/>
              <w:rPr>
                <w:rFonts w:eastAsia="Times New Roman" w:cs="TTE2EAB510t00"/>
                <w:sz w:val="20"/>
                <w:szCs w:val="20"/>
                <w:lang w:val="en-US"/>
              </w:rPr>
            </w:pPr>
          </w:p>
          <w:p w:rsidR="004E695B" w:rsidRPr="004E695B" w:rsidRDefault="004E695B" w:rsidP="004E695B">
            <w:pPr>
              <w:autoSpaceDE w:val="0"/>
              <w:autoSpaceDN w:val="0"/>
              <w:adjustRightInd w:val="0"/>
              <w:spacing w:after="60"/>
              <w:rPr>
                <w:rFonts w:eastAsia="Times New Roman" w:cs="TTE2EAB510t00"/>
                <w:i/>
                <w:sz w:val="20"/>
                <w:szCs w:val="20"/>
                <w:lang w:val="en-US"/>
              </w:rPr>
            </w:pPr>
            <w:r w:rsidRPr="004E695B">
              <w:rPr>
                <w:rFonts w:eastAsia="Times New Roman" w:cs="TTE2EAB510t00"/>
                <w:i/>
                <w:sz w:val="20"/>
                <w:szCs w:val="20"/>
                <w:lang w:val="en-US"/>
              </w:rPr>
              <w:t>Operational:</w:t>
            </w:r>
          </w:p>
          <w:p w:rsidR="004E695B" w:rsidRPr="004E695B" w:rsidRDefault="004E695B" w:rsidP="00B67BC5">
            <w:pPr>
              <w:numPr>
                <w:ilvl w:val="0"/>
                <w:numId w:val="35"/>
              </w:numPr>
              <w:autoSpaceDE w:val="0"/>
              <w:autoSpaceDN w:val="0"/>
              <w:adjustRightInd w:val="0"/>
              <w:spacing w:after="60"/>
              <w:ind w:left="318" w:hanging="284"/>
              <w:jc w:val="both"/>
              <w:rPr>
                <w:sz w:val="20"/>
                <w:szCs w:val="20"/>
              </w:rPr>
            </w:pPr>
            <w:r w:rsidRPr="004E695B">
              <w:rPr>
                <w:rFonts w:eastAsia="Times New Roman" w:cs="TTE2EAB510t00"/>
                <w:sz w:val="20"/>
                <w:szCs w:val="20"/>
                <w:lang w:val="en-US"/>
              </w:rPr>
              <w:t>Vehicles driving in / through watercourses</w:t>
            </w:r>
          </w:p>
          <w:p w:rsidR="004E695B" w:rsidRPr="004E695B" w:rsidRDefault="004E695B" w:rsidP="004E695B">
            <w:pPr>
              <w:autoSpaceDE w:val="0"/>
              <w:autoSpaceDN w:val="0"/>
              <w:adjustRightInd w:val="0"/>
              <w:spacing w:after="0" w:line="288" w:lineRule="auto"/>
              <w:ind w:left="318"/>
              <w:jc w:val="both"/>
              <w:rPr>
                <w:rFonts w:eastAsia="Times New Roman" w:cs="TTE2EAB510t00"/>
                <w:sz w:val="20"/>
                <w:szCs w:val="20"/>
                <w:lang w:val="en-US"/>
              </w:rPr>
            </w:pPr>
            <w:r w:rsidRPr="004E695B">
              <w:rPr>
                <w:rFonts w:eastAsia="Times New Roman" w:cs="TTE2EAB510t00"/>
                <w:sz w:val="20"/>
                <w:szCs w:val="20"/>
                <w:lang w:val="en-US"/>
              </w:rPr>
              <w:t>Damage to vegetated areas</w:t>
            </w:r>
          </w:p>
          <w:p w:rsidR="004E695B" w:rsidRPr="00270B44" w:rsidRDefault="004E695B" w:rsidP="004E695B">
            <w:pPr>
              <w:autoSpaceDE w:val="0"/>
              <w:autoSpaceDN w:val="0"/>
              <w:adjustRightInd w:val="0"/>
              <w:spacing w:after="0" w:line="288" w:lineRule="auto"/>
              <w:ind w:left="318"/>
              <w:jc w:val="both"/>
              <w:rPr>
                <w:sz w:val="20"/>
                <w:szCs w:val="20"/>
              </w:rPr>
            </w:pPr>
          </w:p>
        </w:tc>
        <w:tc>
          <w:tcPr>
            <w:tcW w:w="4819" w:type="dxa"/>
          </w:tcPr>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No activities should take place in the watercourses and associated buffer zone. Where the above is unavoidable, only a pylon footprint and no access roads can be considered. This is subjected to authorization by means of a water use license.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Construction in and around watercourses must be restricted to the dryer winter months.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 temporary fence or demarcation must be erected around the works area to prevent access to sensitive environs. The works areas generally include the servitude, construction camps, areas where material is stored and the actual footprint of the tower/pylon</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Prevent pedestrian and vehicular access into the wetland and buffer areas as well as riparian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N</w:t>
            </w:r>
            <w:r w:rsidR="00826E08">
              <w:rPr>
                <w:sz w:val="20"/>
                <w:szCs w:val="20"/>
              </w:rPr>
              <w:t>o</w:t>
            </w:r>
            <w:r w:rsidRPr="00270B44">
              <w:rPr>
                <w:sz w:val="20"/>
                <w:szCs w:val="20"/>
              </w:rPr>
              <w:t xml:space="preserve"> vehicle access is allowed within watercourses, not even to pull the electricity cables through</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Access roads and bridges should span the wetland area, without impacting on the permanent or seasonal zones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Formalise access roads and make use of existing roads and tracks where feasible, rather than creating new routes through naturally vegetated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lastRenderedPageBreak/>
              <w:t>Management of on-site water use and prevent stormwater or contaminated water directly entering the watercourse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Management of point discharges </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Planning of construction site must include eventual rehabilitation / restoration of indigenous vegetative cover</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Alien plant eradication and follow-up control activities prior to construction, to prevent spread into disturbed soils, as well as follow-up control during construction</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The amount of vegetation removed should be limited to the least amount possible.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Rehabilitation plans must be submitted and approved for rehabilitation of damage during construction and that plan must be implemented immediately upon completion of construction.</w:t>
            </w:r>
          </w:p>
        </w:tc>
      </w:tr>
      <w:tr w:rsidR="004E695B" w:rsidRPr="00270B44" w:rsidTr="002B7F02">
        <w:tc>
          <w:tcPr>
            <w:tcW w:w="2376" w:type="dxa"/>
          </w:tcPr>
          <w:p w:rsidR="004E695B" w:rsidRDefault="004E695B" w:rsidP="002B7F02">
            <w:pPr>
              <w:tabs>
                <w:tab w:val="center" w:pos="4513"/>
                <w:tab w:val="right" w:pos="9026"/>
              </w:tabs>
              <w:rPr>
                <w:rFonts w:eastAsia="Times New Roman" w:cs="TTE2D1E0B0t00"/>
                <w:sz w:val="20"/>
                <w:szCs w:val="20"/>
                <w:lang w:val="en-US"/>
              </w:rPr>
            </w:pPr>
            <w:r w:rsidRPr="00270B44">
              <w:rPr>
                <w:rFonts w:eastAsia="Times New Roman" w:cs="TTE2D1E0B0t00"/>
                <w:sz w:val="20"/>
                <w:szCs w:val="20"/>
                <w:lang w:val="en-US"/>
              </w:rPr>
              <w:lastRenderedPageBreak/>
              <w:t>Changing the amount of sediment entering water resource and associated change in turbidity (increasing or decreasing the</w:t>
            </w:r>
            <w:r w:rsidRPr="00270B44">
              <w:rPr>
                <w:sz w:val="20"/>
                <w:szCs w:val="20"/>
              </w:rPr>
              <w:t xml:space="preserve"> </w:t>
            </w:r>
            <w:r w:rsidRPr="00270B44">
              <w:rPr>
                <w:rFonts w:eastAsia="Times New Roman" w:cs="TTE2D1E0B0t00"/>
                <w:sz w:val="20"/>
                <w:szCs w:val="20"/>
                <w:lang w:val="en-US"/>
              </w:rPr>
              <w:t>amount)</w:t>
            </w:r>
          </w:p>
          <w:p w:rsidR="00C370F6" w:rsidRDefault="00C370F6" w:rsidP="002B7F02">
            <w:pPr>
              <w:tabs>
                <w:tab w:val="center" w:pos="4513"/>
                <w:tab w:val="right" w:pos="9026"/>
              </w:tabs>
              <w:rPr>
                <w:rFonts w:eastAsia="Times New Roman" w:cs="TTE2D1E0B0t00"/>
                <w:sz w:val="20"/>
                <w:szCs w:val="20"/>
                <w:lang w:val="en-US"/>
              </w:rPr>
            </w:pPr>
          </w:p>
          <w:p w:rsidR="000F0260" w:rsidRDefault="000F0260" w:rsidP="000F0260">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765</w:t>
            </w:r>
            <w:r w:rsidR="00EE0DC4">
              <w:rPr>
                <w:rFonts w:asciiTheme="minorHAnsi" w:hAnsiTheme="minorHAnsi"/>
                <w:sz w:val="20"/>
                <w:szCs w:val="20"/>
              </w:rPr>
              <w:t>kV</w:t>
            </w:r>
            <w:r>
              <w:rPr>
                <w:rFonts w:asciiTheme="minorHAnsi" w:hAnsiTheme="minorHAnsi"/>
                <w:sz w:val="20"/>
                <w:szCs w:val="20"/>
              </w:rPr>
              <w:t xml:space="preserve"> Tower Numbers:</w:t>
            </w:r>
          </w:p>
          <w:p w:rsidR="000F0260" w:rsidRDefault="002517D6" w:rsidP="000F0260">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342, 358-360, 374, 392, 393, 400-404, 410, 414, 417, 418, 422-425, 427-429, 433.</w:t>
            </w:r>
          </w:p>
          <w:p w:rsidR="002517D6" w:rsidRDefault="002517D6" w:rsidP="000F0260">
            <w:pPr>
              <w:tabs>
                <w:tab w:val="center" w:pos="4513"/>
                <w:tab w:val="right" w:pos="9026"/>
              </w:tabs>
              <w:autoSpaceDE w:val="0"/>
              <w:autoSpaceDN w:val="0"/>
              <w:adjustRightInd w:val="0"/>
              <w:spacing w:after="0" w:line="288" w:lineRule="auto"/>
              <w:jc w:val="both"/>
              <w:rPr>
                <w:rFonts w:asciiTheme="minorHAnsi" w:hAnsiTheme="minorHAnsi"/>
                <w:sz w:val="20"/>
                <w:szCs w:val="20"/>
              </w:rPr>
            </w:pPr>
          </w:p>
          <w:p w:rsidR="000F0260" w:rsidRDefault="000F0260" w:rsidP="000F0260">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400</w:t>
            </w:r>
            <w:r w:rsidR="00EE0DC4">
              <w:rPr>
                <w:rFonts w:asciiTheme="minorHAnsi" w:hAnsiTheme="minorHAnsi"/>
                <w:sz w:val="20"/>
                <w:szCs w:val="20"/>
              </w:rPr>
              <w:t>kV</w:t>
            </w:r>
            <w:r>
              <w:rPr>
                <w:rFonts w:asciiTheme="minorHAnsi" w:hAnsiTheme="minorHAnsi"/>
                <w:sz w:val="20"/>
                <w:szCs w:val="20"/>
              </w:rPr>
              <w:t xml:space="preserve"> Tower Numbers:</w:t>
            </w:r>
          </w:p>
          <w:p w:rsidR="00C370F6" w:rsidRDefault="002517D6" w:rsidP="000F0260">
            <w:pPr>
              <w:tabs>
                <w:tab w:val="center" w:pos="4513"/>
                <w:tab w:val="right" w:pos="9026"/>
              </w:tabs>
              <w:rPr>
                <w:rFonts w:eastAsia="Times New Roman" w:cs="TTE2D1E0B0t00"/>
                <w:sz w:val="20"/>
                <w:szCs w:val="20"/>
                <w:lang w:val="en-US"/>
              </w:rPr>
            </w:pPr>
            <w:r>
              <w:rPr>
                <w:sz w:val="20"/>
                <w:szCs w:val="20"/>
              </w:rPr>
              <w:t>328, 342-344, 346, 374, 375, 389, 390, 393, 397, 398, 407-409, 413, 414.</w:t>
            </w:r>
          </w:p>
          <w:p w:rsidR="00C370F6" w:rsidRPr="00270B44" w:rsidRDefault="00C370F6" w:rsidP="002B7F02">
            <w:pPr>
              <w:tabs>
                <w:tab w:val="center" w:pos="4513"/>
                <w:tab w:val="right" w:pos="9026"/>
              </w:tabs>
              <w:rPr>
                <w:sz w:val="20"/>
                <w:szCs w:val="20"/>
              </w:rPr>
            </w:pPr>
          </w:p>
        </w:tc>
        <w:tc>
          <w:tcPr>
            <w:tcW w:w="3119" w:type="dxa"/>
          </w:tcPr>
          <w:p w:rsidR="004E695B" w:rsidRPr="004E695B" w:rsidRDefault="004E695B" w:rsidP="004E695B">
            <w:pPr>
              <w:autoSpaceDE w:val="0"/>
              <w:autoSpaceDN w:val="0"/>
              <w:adjustRightInd w:val="0"/>
              <w:spacing w:after="60"/>
              <w:jc w:val="both"/>
              <w:rPr>
                <w:sz w:val="20"/>
                <w:szCs w:val="20"/>
              </w:rPr>
            </w:pPr>
            <w:r>
              <w:rPr>
                <w:rFonts w:eastAsia="Times New Roman" w:cs="TTE2EAB510t00"/>
                <w:sz w:val="20"/>
                <w:szCs w:val="20"/>
                <w:lang w:val="en-US"/>
              </w:rPr>
              <w:t>Construction:</w:t>
            </w:r>
          </w:p>
          <w:p w:rsidR="004E695B" w:rsidRPr="00270B44" w:rsidRDefault="004E695B" w:rsidP="00B67BC5">
            <w:pPr>
              <w:numPr>
                <w:ilvl w:val="0"/>
                <w:numId w:val="35"/>
              </w:numPr>
              <w:autoSpaceDE w:val="0"/>
              <w:autoSpaceDN w:val="0"/>
              <w:adjustRightInd w:val="0"/>
              <w:spacing w:after="60"/>
              <w:ind w:left="318" w:hanging="284"/>
              <w:jc w:val="both"/>
              <w:rPr>
                <w:sz w:val="20"/>
                <w:szCs w:val="20"/>
              </w:rPr>
            </w:pPr>
            <w:r>
              <w:rPr>
                <w:rFonts w:eastAsia="Times New Roman" w:cs="TTE2EAB510t00"/>
                <w:sz w:val="20"/>
                <w:szCs w:val="20"/>
                <w:lang w:val="en-US"/>
              </w:rPr>
              <w:t xml:space="preserve"> </w:t>
            </w:r>
            <w:r w:rsidRPr="00270B44">
              <w:rPr>
                <w:rFonts w:eastAsia="Times New Roman" w:cs="TTE2EAB510t00"/>
                <w:sz w:val="20"/>
                <w:szCs w:val="20"/>
                <w:lang w:val="en-US"/>
              </w:rPr>
              <w:t xml:space="preserve">Earthwork activities to construct towers. </w:t>
            </w:r>
          </w:p>
          <w:p w:rsidR="004E695B" w:rsidRPr="00270B44" w:rsidRDefault="004E695B" w:rsidP="00B67BC5">
            <w:pPr>
              <w:numPr>
                <w:ilvl w:val="0"/>
                <w:numId w:val="35"/>
              </w:numPr>
              <w:autoSpaceDE w:val="0"/>
              <w:autoSpaceDN w:val="0"/>
              <w:adjustRightInd w:val="0"/>
              <w:spacing w:after="60"/>
              <w:ind w:left="318" w:hanging="284"/>
              <w:jc w:val="both"/>
              <w:rPr>
                <w:sz w:val="20"/>
                <w:szCs w:val="20"/>
              </w:rPr>
            </w:pPr>
            <w:r w:rsidRPr="00270B44">
              <w:rPr>
                <w:rFonts w:eastAsia="Times New Roman" w:cs="TTE2EAB510t00"/>
                <w:sz w:val="20"/>
                <w:szCs w:val="20"/>
                <w:lang w:val="en-US"/>
              </w:rPr>
              <w:t xml:space="preserve">Clearing of surface vegetation will expose the </w:t>
            </w:r>
            <w:proofErr w:type="spellStart"/>
            <w:r w:rsidRPr="00270B44">
              <w:rPr>
                <w:rFonts w:eastAsia="Times New Roman" w:cs="TTE2EAB510t00"/>
                <w:sz w:val="20"/>
                <w:szCs w:val="20"/>
                <w:lang w:val="en-US"/>
              </w:rPr>
              <w:t>soi</w:t>
            </w:r>
            <w:r w:rsidRPr="00270B44">
              <w:rPr>
                <w:sz w:val="20"/>
                <w:szCs w:val="20"/>
              </w:rPr>
              <w:t>ls</w:t>
            </w:r>
            <w:proofErr w:type="spellEnd"/>
            <w:r w:rsidRPr="00270B44">
              <w:rPr>
                <w:sz w:val="20"/>
                <w:szCs w:val="20"/>
              </w:rPr>
              <w:t>, which in rainy events would wash down into wetlands, causing sedimentation. In addition, indigenous vegetation communities are unlikely to colonise eroded soils successfully and seeds from proximate alien invasive trees can spread easily into these eroded soil.</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Disturbance of soil surface</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Disturbance of slopes through creation of roads and tracks</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Changes in runoff characteristics</w:t>
            </w:r>
          </w:p>
          <w:p w:rsidR="004E695B" w:rsidRPr="00B268A6" w:rsidRDefault="004E695B" w:rsidP="00B67BC5">
            <w:pPr>
              <w:numPr>
                <w:ilvl w:val="0"/>
                <w:numId w:val="35"/>
              </w:numPr>
              <w:autoSpaceDE w:val="0"/>
              <w:autoSpaceDN w:val="0"/>
              <w:adjustRightInd w:val="0"/>
              <w:spacing w:after="60"/>
              <w:ind w:left="318" w:hanging="284"/>
              <w:jc w:val="both"/>
              <w:rPr>
                <w:sz w:val="20"/>
                <w:szCs w:val="20"/>
              </w:rPr>
            </w:pPr>
            <w:r w:rsidRPr="00270B44">
              <w:rPr>
                <w:rFonts w:eastAsia="Times New Roman" w:cs="TTE2EAB510t00"/>
                <w:sz w:val="20"/>
                <w:szCs w:val="20"/>
                <w:lang w:val="en-US"/>
              </w:rPr>
              <w:t>Erosion (e.g. gully formation, bank collapse)</w:t>
            </w:r>
          </w:p>
          <w:p w:rsidR="004E695B" w:rsidRPr="004E695B" w:rsidRDefault="004E695B" w:rsidP="004E695B">
            <w:pPr>
              <w:autoSpaceDE w:val="0"/>
              <w:autoSpaceDN w:val="0"/>
              <w:adjustRightInd w:val="0"/>
              <w:spacing w:after="60"/>
              <w:rPr>
                <w:rFonts w:eastAsia="Times New Roman" w:cs="TTE2EAB510t00"/>
                <w:i/>
                <w:sz w:val="20"/>
                <w:szCs w:val="20"/>
                <w:lang w:val="en-US"/>
              </w:rPr>
            </w:pPr>
            <w:r w:rsidRPr="004E695B">
              <w:rPr>
                <w:rFonts w:eastAsia="Times New Roman" w:cs="TTE2EAB510t00"/>
                <w:i/>
                <w:sz w:val="20"/>
                <w:szCs w:val="20"/>
                <w:lang w:val="en-US"/>
              </w:rPr>
              <w:t>Operational:</w:t>
            </w:r>
          </w:p>
          <w:p w:rsidR="004E695B" w:rsidRPr="00270B44" w:rsidRDefault="004E695B" w:rsidP="004E695B">
            <w:pPr>
              <w:autoSpaceDE w:val="0"/>
              <w:autoSpaceDN w:val="0"/>
              <w:adjustRightInd w:val="0"/>
              <w:spacing w:after="0" w:line="288" w:lineRule="auto"/>
              <w:ind w:left="318"/>
              <w:jc w:val="both"/>
              <w:rPr>
                <w:sz w:val="20"/>
                <w:szCs w:val="20"/>
              </w:rPr>
            </w:pPr>
            <w:r w:rsidRPr="004E695B">
              <w:rPr>
                <w:rFonts w:eastAsia="Times New Roman" w:cs="TTE2EAB510t00"/>
                <w:sz w:val="20"/>
                <w:szCs w:val="20"/>
                <w:lang w:val="en-US"/>
              </w:rPr>
              <w:t>Vehicles impacting on surface vegetation</w:t>
            </w:r>
          </w:p>
        </w:tc>
        <w:tc>
          <w:tcPr>
            <w:tcW w:w="4819" w:type="dxa"/>
          </w:tcPr>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Construction in and around watercourses must be restricted to the dryer winter months.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 temporary fence or demarcation must be erected around the works area to prevent water runoff and erosion of the disturbed or heaped soils into wetland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Access roads and bridges should span the wetland area, without impacting on the permanent or seasonal zones.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Formalise access roads and make use of existing roads and tracks where feasible, rather than creating new routes through naturally vegetated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Retain vegetation and soil in position for as long as possible, removing it immediately ahead of construction / earthworks in that area (DWAF, 2005).</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A vegetation rehabilitation plan should be implemented. Grassland can be removed as sods and stored within transformed vegetation. The sods must preferably be removed during the winter months and be replanted by latest springtime. The sods should not be stacked on top of each other or within sensitive environs. Once construction is completed, these sods should be used to rehabilitate the disturbed areas from where they have been removed. In the absence of timely rainfall, the sods should be watered well after </w:t>
            </w:r>
            <w:r w:rsidRPr="00270B44">
              <w:rPr>
                <w:sz w:val="20"/>
                <w:szCs w:val="20"/>
              </w:rPr>
              <w:lastRenderedPageBreak/>
              <w:t>planting and at least twice more over the next 2 weeks.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Remove only the vegetation where essential for construction and do not allow any disturbance to the adjoining natural vegetation cover. </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Rehabilitation plans must be submitted and approved for rehabilitation of damage during construction and that plan must be implemented immediately upon completion of construction.</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Cordon off areas that are under rehabilitation as no-go areas using danger tape and steel droppers. If necessary, these areas should be fenced off to prevent vehicular, pedestrian and livestock access.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Delay the re-introduction of livestock (where applicable) to all rehabilitation areas until an acceptable level of re-vegetation has been reached. </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During the construction phase measures must be put in place to control the flow of excess water so that it does not impact on the surface vegetation.</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Protect all areas susceptible to erosion and ensure that there is no undue soil erosion resultant from activities within and adjacent to the construction camp and work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Runoff from roads must be managed to avoid erosion and pollution problems.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Implementation of best management practices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Source-directed controls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Buffer zones to trap sediments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Active rehabilitation</w:t>
            </w:r>
          </w:p>
        </w:tc>
      </w:tr>
      <w:tr w:rsidR="004E695B" w:rsidRPr="00270B44" w:rsidTr="002B7F02">
        <w:tc>
          <w:tcPr>
            <w:tcW w:w="2376" w:type="dxa"/>
          </w:tcPr>
          <w:p w:rsidR="004E695B" w:rsidRDefault="004E695B" w:rsidP="002B7F02">
            <w:pPr>
              <w:tabs>
                <w:tab w:val="center" w:pos="4513"/>
                <w:tab w:val="right" w:pos="9026"/>
              </w:tabs>
              <w:rPr>
                <w:rFonts w:eastAsia="Times New Roman" w:cs="TTE2D1E0B0t00"/>
                <w:sz w:val="20"/>
                <w:szCs w:val="20"/>
                <w:lang w:val="en-US"/>
              </w:rPr>
            </w:pPr>
            <w:r w:rsidRPr="00270B44">
              <w:rPr>
                <w:rFonts w:eastAsia="Times New Roman" w:cs="TTE2D1E0B0t00"/>
                <w:sz w:val="20"/>
                <w:szCs w:val="20"/>
                <w:lang w:val="en-US"/>
              </w:rPr>
              <w:lastRenderedPageBreak/>
              <w:t>Alteration of water quality – toxic contaminants (including toxic metal ions (e.g. copper, lead, zinc) and</w:t>
            </w:r>
            <w:r w:rsidR="00C370F6">
              <w:rPr>
                <w:rFonts w:eastAsia="Times New Roman" w:cs="TTE2D1E0B0t00"/>
                <w:sz w:val="20"/>
                <w:szCs w:val="20"/>
                <w:lang w:val="en-US"/>
              </w:rPr>
              <w:t xml:space="preserve"> hydrocarbons.</w:t>
            </w:r>
          </w:p>
          <w:p w:rsidR="002517D6" w:rsidRDefault="002517D6" w:rsidP="002517D6">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765</w:t>
            </w:r>
            <w:r w:rsidR="00EE0DC4">
              <w:rPr>
                <w:rFonts w:asciiTheme="minorHAnsi" w:hAnsiTheme="minorHAnsi"/>
                <w:sz w:val="20"/>
                <w:szCs w:val="20"/>
              </w:rPr>
              <w:t>kV</w:t>
            </w:r>
            <w:r>
              <w:rPr>
                <w:rFonts w:asciiTheme="minorHAnsi" w:hAnsiTheme="minorHAnsi"/>
                <w:sz w:val="20"/>
                <w:szCs w:val="20"/>
              </w:rPr>
              <w:t xml:space="preserve"> Tower Numbers:</w:t>
            </w:r>
          </w:p>
          <w:p w:rsidR="002517D6" w:rsidRDefault="002517D6" w:rsidP="002517D6">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342, 358-360, 374, 392, 393, 400-404, 410, 414, 417, 418, 422-425, 427-429, 433.</w:t>
            </w:r>
          </w:p>
          <w:p w:rsidR="002517D6" w:rsidRDefault="002517D6" w:rsidP="002517D6">
            <w:pPr>
              <w:tabs>
                <w:tab w:val="center" w:pos="4513"/>
                <w:tab w:val="right" w:pos="9026"/>
              </w:tabs>
              <w:autoSpaceDE w:val="0"/>
              <w:autoSpaceDN w:val="0"/>
              <w:adjustRightInd w:val="0"/>
              <w:spacing w:after="0" w:line="288" w:lineRule="auto"/>
              <w:jc w:val="both"/>
              <w:rPr>
                <w:rFonts w:asciiTheme="minorHAnsi" w:hAnsiTheme="minorHAnsi"/>
                <w:sz w:val="20"/>
                <w:szCs w:val="20"/>
              </w:rPr>
            </w:pPr>
          </w:p>
          <w:p w:rsidR="002517D6" w:rsidRDefault="002517D6" w:rsidP="002517D6">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400</w:t>
            </w:r>
            <w:r w:rsidR="00EE0DC4">
              <w:rPr>
                <w:rFonts w:asciiTheme="minorHAnsi" w:hAnsiTheme="minorHAnsi"/>
                <w:sz w:val="20"/>
                <w:szCs w:val="20"/>
              </w:rPr>
              <w:t>kV</w:t>
            </w:r>
            <w:r>
              <w:rPr>
                <w:rFonts w:asciiTheme="minorHAnsi" w:hAnsiTheme="minorHAnsi"/>
                <w:sz w:val="20"/>
                <w:szCs w:val="20"/>
              </w:rPr>
              <w:t xml:space="preserve"> Tower Numbers:</w:t>
            </w:r>
          </w:p>
          <w:p w:rsidR="00C370F6" w:rsidRPr="00270B44" w:rsidRDefault="002517D6" w:rsidP="00826E08">
            <w:pPr>
              <w:tabs>
                <w:tab w:val="center" w:pos="4513"/>
                <w:tab w:val="right" w:pos="9026"/>
              </w:tabs>
              <w:rPr>
                <w:rFonts w:eastAsia="Times New Roman" w:cs="TTE2D1E0B0t00"/>
                <w:sz w:val="20"/>
                <w:szCs w:val="20"/>
                <w:lang w:val="en-US"/>
              </w:rPr>
            </w:pPr>
            <w:r>
              <w:rPr>
                <w:sz w:val="20"/>
                <w:szCs w:val="20"/>
              </w:rPr>
              <w:t>328, 342-344, 346, 374, 375, 389, 390, 393, 397, 398, 407-409, 413, 414.</w:t>
            </w:r>
          </w:p>
        </w:tc>
        <w:tc>
          <w:tcPr>
            <w:tcW w:w="3119" w:type="dxa"/>
          </w:tcPr>
          <w:p w:rsidR="004E695B" w:rsidRDefault="004E695B" w:rsidP="004E695B">
            <w:pPr>
              <w:autoSpaceDE w:val="0"/>
              <w:autoSpaceDN w:val="0"/>
              <w:adjustRightInd w:val="0"/>
              <w:spacing w:after="60"/>
              <w:jc w:val="both"/>
              <w:rPr>
                <w:rFonts w:eastAsia="Times New Roman" w:cs="TTE2EAB510t00"/>
                <w:sz w:val="20"/>
                <w:szCs w:val="20"/>
                <w:lang w:val="en-US"/>
              </w:rPr>
            </w:pPr>
            <w:r>
              <w:rPr>
                <w:rFonts w:eastAsia="Times New Roman" w:cs="TTE2EAB510t00"/>
                <w:sz w:val="20"/>
                <w:szCs w:val="20"/>
                <w:lang w:val="en-US"/>
              </w:rPr>
              <w:t>Construction:</w:t>
            </w:r>
          </w:p>
          <w:p w:rsidR="004E695B"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Runoff from road surfaces</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Pr>
                <w:rFonts w:eastAsia="Times New Roman" w:cs="TTE2EAB510t00"/>
                <w:sz w:val="20"/>
                <w:szCs w:val="20"/>
                <w:lang w:val="en-US"/>
              </w:rPr>
              <w:t>Runoff from cultivated lands</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Discharge of solvents, and other industrial chemicals</w:t>
            </w:r>
          </w:p>
          <w:p w:rsidR="004E695B" w:rsidRPr="004E695B" w:rsidRDefault="004E695B" w:rsidP="004E695B">
            <w:pPr>
              <w:autoSpaceDE w:val="0"/>
              <w:autoSpaceDN w:val="0"/>
              <w:adjustRightInd w:val="0"/>
              <w:spacing w:after="60"/>
              <w:rPr>
                <w:rFonts w:eastAsia="Times New Roman" w:cs="TTE2EAB510t00"/>
                <w:i/>
                <w:sz w:val="20"/>
                <w:szCs w:val="20"/>
                <w:lang w:val="en-US"/>
              </w:rPr>
            </w:pPr>
            <w:r w:rsidRPr="004E695B">
              <w:rPr>
                <w:rFonts w:eastAsia="Times New Roman" w:cs="TTE2EAB510t00"/>
                <w:i/>
                <w:sz w:val="20"/>
                <w:szCs w:val="20"/>
                <w:lang w:val="en-US"/>
              </w:rPr>
              <w:t>Operational:</w:t>
            </w:r>
          </w:p>
          <w:p w:rsidR="004E695B" w:rsidRPr="004E695B"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4E695B">
              <w:rPr>
                <w:rFonts w:eastAsia="Times New Roman" w:cs="TTE2EAB510t00"/>
                <w:sz w:val="20"/>
                <w:szCs w:val="20"/>
                <w:lang w:val="en-US"/>
              </w:rPr>
              <w:t>Runoff from road surfaces</w:t>
            </w:r>
          </w:p>
          <w:p w:rsidR="004E695B" w:rsidRPr="004E695B"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4E695B">
              <w:rPr>
                <w:rFonts w:eastAsia="Times New Roman" w:cs="TTE2EAB510t00"/>
                <w:sz w:val="20"/>
                <w:szCs w:val="20"/>
                <w:lang w:val="en-US"/>
              </w:rPr>
              <w:t>Discharge of solvents, and other industrial chemicals</w:t>
            </w:r>
          </w:p>
          <w:p w:rsidR="004E695B" w:rsidRPr="00270B44" w:rsidRDefault="004E695B" w:rsidP="004E695B">
            <w:pPr>
              <w:autoSpaceDE w:val="0"/>
              <w:autoSpaceDN w:val="0"/>
              <w:adjustRightInd w:val="0"/>
              <w:spacing w:after="0" w:line="288" w:lineRule="auto"/>
              <w:ind w:left="318"/>
              <w:jc w:val="both"/>
              <w:rPr>
                <w:sz w:val="20"/>
                <w:szCs w:val="20"/>
              </w:rPr>
            </w:pPr>
          </w:p>
        </w:tc>
        <w:tc>
          <w:tcPr>
            <w:tcW w:w="4819" w:type="dxa"/>
          </w:tcPr>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After construction, the land must be cleared of rubbish, surplus materials, and equipment, and all parts of the land shall be left in a condition as close as possible to that prior to use.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Ensure that maintenance work does not take place haphazardly, but, according to a fixed plan, from one area to the other. </w:t>
            </w:r>
          </w:p>
          <w:p w:rsidR="004E695B" w:rsidRPr="00270B44" w:rsidRDefault="004E695B" w:rsidP="00B67BC5">
            <w:pPr>
              <w:numPr>
                <w:ilvl w:val="0"/>
                <w:numId w:val="44"/>
              </w:numPr>
              <w:tabs>
                <w:tab w:val="num" w:pos="360"/>
                <w:tab w:val="num" w:pos="540"/>
              </w:tabs>
              <w:autoSpaceDE w:val="0"/>
              <w:autoSpaceDN w:val="0"/>
              <w:adjustRightInd w:val="0"/>
              <w:spacing w:after="0" w:line="288" w:lineRule="auto"/>
              <w:ind w:left="360"/>
              <w:jc w:val="both"/>
              <w:rPr>
                <w:sz w:val="20"/>
                <w:szCs w:val="20"/>
              </w:rPr>
            </w:pPr>
            <w:r w:rsidRPr="00270B44">
              <w:rPr>
                <w:sz w:val="20"/>
                <w:szCs w:val="20"/>
              </w:rPr>
              <w:t>Maintenance of construction vehicles</w:t>
            </w:r>
          </w:p>
          <w:p w:rsidR="004E695B" w:rsidRPr="00270B44" w:rsidRDefault="004E695B" w:rsidP="00B67BC5">
            <w:pPr>
              <w:numPr>
                <w:ilvl w:val="0"/>
                <w:numId w:val="44"/>
              </w:numPr>
              <w:tabs>
                <w:tab w:val="num" w:pos="360"/>
                <w:tab w:val="num" w:pos="540"/>
              </w:tabs>
              <w:autoSpaceDE w:val="0"/>
              <w:autoSpaceDN w:val="0"/>
              <w:adjustRightInd w:val="0"/>
              <w:spacing w:after="0" w:line="288" w:lineRule="auto"/>
              <w:ind w:left="360"/>
              <w:jc w:val="both"/>
              <w:rPr>
                <w:sz w:val="20"/>
                <w:szCs w:val="20"/>
              </w:rPr>
            </w:pPr>
            <w:r w:rsidRPr="00270B44">
              <w:rPr>
                <w:sz w:val="20"/>
                <w:szCs w:val="20"/>
              </w:rPr>
              <w:t>Control of waste discharges</w:t>
            </w:r>
          </w:p>
          <w:p w:rsidR="004E695B" w:rsidRPr="00270B44" w:rsidRDefault="004E695B" w:rsidP="00B67BC5">
            <w:pPr>
              <w:numPr>
                <w:ilvl w:val="0"/>
                <w:numId w:val="44"/>
              </w:numPr>
              <w:tabs>
                <w:tab w:val="num" w:pos="360"/>
                <w:tab w:val="num" w:pos="540"/>
              </w:tabs>
              <w:autoSpaceDE w:val="0"/>
              <w:autoSpaceDN w:val="0"/>
              <w:adjustRightInd w:val="0"/>
              <w:spacing w:after="0" w:line="288" w:lineRule="auto"/>
              <w:ind w:left="360"/>
              <w:jc w:val="both"/>
              <w:rPr>
                <w:sz w:val="20"/>
                <w:szCs w:val="20"/>
              </w:rPr>
            </w:pPr>
            <w:r w:rsidRPr="00270B44">
              <w:rPr>
                <w:sz w:val="20"/>
                <w:szCs w:val="20"/>
              </w:rPr>
              <w:t>Guidelines for implementing Clean Technologies</w:t>
            </w:r>
          </w:p>
          <w:p w:rsidR="004E695B" w:rsidRPr="00270B44" w:rsidRDefault="004E695B" w:rsidP="00B67BC5">
            <w:pPr>
              <w:numPr>
                <w:ilvl w:val="0"/>
                <w:numId w:val="44"/>
              </w:numPr>
              <w:tabs>
                <w:tab w:val="num" w:pos="360"/>
                <w:tab w:val="num" w:pos="540"/>
              </w:tabs>
              <w:autoSpaceDE w:val="0"/>
              <w:autoSpaceDN w:val="0"/>
              <w:adjustRightInd w:val="0"/>
              <w:spacing w:after="0" w:line="288" w:lineRule="auto"/>
              <w:ind w:left="360"/>
              <w:jc w:val="both"/>
              <w:rPr>
                <w:sz w:val="20"/>
                <w:szCs w:val="20"/>
              </w:rPr>
            </w:pPr>
            <w:r w:rsidRPr="00270B44">
              <w:rPr>
                <w:sz w:val="20"/>
                <w:szCs w:val="20"/>
              </w:rPr>
              <w:t>Maintenance of buffer zones  to trap sediments with associated toxins</w:t>
            </w:r>
          </w:p>
        </w:tc>
      </w:tr>
      <w:tr w:rsidR="004E695B" w:rsidRPr="00270B44" w:rsidTr="002B7F02">
        <w:tc>
          <w:tcPr>
            <w:tcW w:w="2376" w:type="dxa"/>
          </w:tcPr>
          <w:p w:rsidR="004E695B" w:rsidRDefault="004E695B" w:rsidP="002B7F02">
            <w:pPr>
              <w:tabs>
                <w:tab w:val="center" w:pos="4513"/>
                <w:tab w:val="right" w:pos="9026"/>
              </w:tabs>
              <w:rPr>
                <w:rFonts w:eastAsia="Times New Roman" w:cs="TTE2D1E0B0t00"/>
                <w:sz w:val="20"/>
                <w:szCs w:val="20"/>
                <w:lang w:val="en-US"/>
              </w:rPr>
            </w:pPr>
            <w:r w:rsidRPr="00270B44">
              <w:rPr>
                <w:rFonts w:eastAsia="Times New Roman" w:cs="TTE2D1E0B0t00"/>
                <w:sz w:val="20"/>
                <w:szCs w:val="20"/>
                <w:lang w:val="en-US"/>
              </w:rPr>
              <w:lastRenderedPageBreak/>
              <w:t>Changing the physical structure within a water resource (habitat)</w:t>
            </w:r>
          </w:p>
          <w:p w:rsidR="00C370F6" w:rsidRDefault="00C370F6" w:rsidP="002B7F02">
            <w:pPr>
              <w:tabs>
                <w:tab w:val="center" w:pos="4513"/>
                <w:tab w:val="right" w:pos="9026"/>
              </w:tabs>
              <w:rPr>
                <w:rFonts w:eastAsia="Times New Roman" w:cs="TTE2D1E0B0t00"/>
                <w:sz w:val="20"/>
                <w:szCs w:val="20"/>
                <w:lang w:val="en-US"/>
              </w:rPr>
            </w:pPr>
          </w:p>
          <w:p w:rsidR="00492B34" w:rsidRDefault="00492B34" w:rsidP="00492B34">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765</w:t>
            </w:r>
            <w:r w:rsidR="00EE0DC4">
              <w:rPr>
                <w:rFonts w:asciiTheme="minorHAnsi" w:hAnsiTheme="minorHAnsi"/>
                <w:sz w:val="20"/>
                <w:szCs w:val="20"/>
              </w:rPr>
              <w:t>kV</w:t>
            </w:r>
            <w:r>
              <w:rPr>
                <w:rFonts w:asciiTheme="minorHAnsi" w:hAnsiTheme="minorHAnsi"/>
                <w:sz w:val="20"/>
                <w:szCs w:val="20"/>
              </w:rPr>
              <w:t xml:space="preserve"> Tower Numbers:</w:t>
            </w:r>
          </w:p>
          <w:p w:rsidR="00492B34" w:rsidRDefault="002517D6" w:rsidP="00492B34">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342, 359, 374, 392, 425.</w:t>
            </w:r>
          </w:p>
          <w:p w:rsidR="00492B34" w:rsidRDefault="00492B34" w:rsidP="00492B34">
            <w:pPr>
              <w:tabs>
                <w:tab w:val="center" w:pos="4513"/>
                <w:tab w:val="right" w:pos="9026"/>
              </w:tabs>
              <w:autoSpaceDE w:val="0"/>
              <w:autoSpaceDN w:val="0"/>
              <w:adjustRightInd w:val="0"/>
              <w:spacing w:after="0" w:line="288" w:lineRule="auto"/>
              <w:jc w:val="both"/>
              <w:rPr>
                <w:rFonts w:asciiTheme="minorHAnsi" w:hAnsiTheme="minorHAnsi"/>
                <w:sz w:val="20"/>
                <w:szCs w:val="20"/>
              </w:rPr>
            </w:pPr>
          </w:p>
          <w:p w:rsidR="00492B34" w:rsidRDefault="00492B34" w:rsidP="00492B34">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400</w:t>
            </w:r>
            <w:r w:rsidR="00EE0DC4">
              <w:rPr>
                <w:rFonts w:asciiTheme="minorHAnsi" w:hAnsiTheme="minorHAnsi"/>
                <w:sz w:val="20"/>
                <w:szCs w:val="20"/>
              </w:rPr>
              <w:t>kV</w:t>
            </w:r>
            <w:r>
              <w:rPr>
                <w:rFonts w:asciiTheme="minorHAnsi" w:hAnsiTheme="minorHAnsi"/>
                <w:sz w:val="20"/>
                <w:szCs w:val="20"/>
              </w:rPr>
              <w:t xml:space="preserve"> Tower Numbers:</w:t>
            </w:r>
          </w:p>
          <w:p w:rsidR="00C370F6" w:rsidRPr="00270B44" w:rsidRDefault="002517D6" w:rsidP="002517D6">
            <w:pPr>
              <w:tabs>
                <w:tab w:val="center" w:pos="4513"/>
                <w:tab w:val="right" w:pos="9026"/>
              </w:tabs>
              <w:rPr>
                <w:rFonts w:eastAsia="Times New Roman" w:cs="TTE2D1E0B0t00"/>
                <w:sz w:val="20"/>
                <w:szCs w:val="20"/>
                <w:lang w:val="en-US"/>
              </w:rPr>
            </w:pPr>
            <w:r>
              <w:rPr>
                <w:sz w:val="20"/>
                <w:szCs w:val="20"/>
              </w:rPr>
              <w:t>343, 374, 405, 413.</w:t>
            </w:r>
          </w:p>
        </w:tc>
        <w:tc>
          <w:tcPr>
            <w:tcW w:w="3119" w:type="dxa"/>
          </w:tcPr>
          <w:p w:rsidR="004E695B" w:rsidRDefault="004E695B" w:rsidP="004E695B">
            <w:pPr>
              <w:autoSpaceDE w:val="0"/>
              <w:autoSpaceDN w:val="0"/>
              <w:adjustRightInd w:val="0"/>
              <w:spacing w:after="0" w:line="288" w:lineRule="auto"/>
              <w:jc w:val="both"/>
              <w:rPr>
                <w:rFonts w:eastAsia="Times New Roman" w:cs="TTE2EAB510t00"/>
                <w:sz w:val="20"/>
                <w:szCs w:val="20"/>
                <w:lang w:val="en-US"/>
              </w:rPr>
            </w:pPr>
            <w:r>
              <w:rPr>
                <w:rFonts w:eastAsia="Times New Roman" w:cs="TTE2EAB510t00"/>
                <w:sz w:val="20"/>
                <w:szCs w:val="20"/>
                <w:lang w:val="en-US"/>
              </w:rPr>
              <w:t>Construction:</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Encroachment to achieve maximum commercial returns</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Deposition of wind-blown sand</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Loss of fringing vegetation and erosion</w:t>
            </w:r>
          </w:p>
          <w:p w:rsidR="004E695B" w:rsidRPr="00C370F6"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 xml:space="preserve">Alteration in natural fire </w:t>
            </w:r>
            <w:r w:rsidRPr="00C370F6">
              <w:rPr>
                <w:rFonts w:eastAsia="Times New Roman" w:cs="TTE2EAB510t00"/>
                <w:sz w:val="20"/>
                <w:szCs w:val="20"/>
                <w:lang w:val="en-US"/>
              </w:rPr>
              <w:t>regimes</w:t>
            </w:r>
          </w:p>
          <w:p w:rsidR="004E695B" w:rsidRPr="00C370F6" w:rsidRDefault="004E695B" w:rsidP="004E695B">
            <w:pPr>
              <w:autoSpaceDE w:val="0"/>
              <w:autoSpaceDN w:val="0"/>
              <w:adjustRightInd w:val="0"/>
              <w:spacing w:after="60"/>
              <w:ind w:left="318"/>
              <w:rPr>
                <w:rFonts w:eastAsia="Times New Roman" w:cs="TTE2EAB510t00"/>
                <w:sz w:val="20"/>
                <w:szCs w:val="20"/>
                <w:lang w:val="en-US"/>
              </w:rPr>
            </w:pPr>
          </w:p>
          <w:p w:rsidR="004E695B" w:rsidRPr="00C370F6" w:rsidRDefault="004E695B" w:rsidP="004E695B">
            <w:pPr>
              <w:autoSpaceDE w:val="0"/>
              <w:autoSpaceDN w:val="0"/>
              <w:adjustRightInd w:val="0"/>
              <w:spacing w:after="60"/>
              <w:rPr>
                <w:rFonts w:eastAsia="Times New Roman" w:cs="TTE2EAB510t00"/>
                <w:i/>
                <w:sz w:val="20"/>
                <w:szCs w:val="20"/>
                <w:lang w:val="en-US"/>
              </w:rPr>
            </w:pPr>
            <w:r w:rsidRPr="00C370F6">
              <w:rPr>
                <w:rFonts w:eastAsia="Times New Roman" w:cs="TTE2EAB510t00"/>
                <w:i/>
                <w:sz w:val="20"/>
                <w:szCs w:val="20"/>
                <w:lang w:val="en-US"/>
              </w:rPr>
              <w:t>Operational:</w:t>
            </w:r>
          </w:p>
          <w:p w:rsidR="004E695B" w:rsidRPr="00C370F6" w:rsidRDefault="004E695B" w:rsidP="00C370F6">
            <w:pPr>
              <w:autoSpaceDE w:val="0"/>
              <w:autoSpaceDN w:val="0"/>
              <w:adjustRightInd w:val="0"/>
              <w:rPr>
                <w:rFonts w:cs="TTE2EAB510t00"/>
                <w:sz w:val="20"/>
                <w:szCs w:val="20"/>
                <w:lang w:val="en-US"/>
              </w:rPr>
            </w:pPr>
            <w:r w:rsidRPr="00C370F6">
              <w:rPr>
                <w:rFonts w:cs="TTE2EAB510t00"/>
                <w:sz w:val="20"/>
                <w:szCs w:val="20"/>
                <w:lang w:val="en-US"/>
              </w:rPr>
              <w:t>Loss of vegetation</w:t>
            </w:r>
          </w:p>
          <w:p w:rsidR="004E695B" w:rsidRPr="00270B44" w:rsidRDefault="004E695B" w:rsidP="004E695B">
            <w:pPr>
              <w:autoSpaceDE w:val="0"/>
              <w:autoSpaceDN w:val="0"/>
              <w:adjustRightInd w:val="0"/>
              <w:spacing w:after="0" w:line="288" w:lineRule="auto"/>
              <w:ind w:left="318"/>
              <w:jc w:val="both"/>
              <w:rPr>
                <w:rFonts w:eastAsia="Times New Roman" w:cs="TTE2EAB510t00"/>
                <w:sz w:val="20"/>
                <w:szCs w:val="20"/>
                <w:lang w:val="en-US"/>
              </w:rPr>
            </w:pPr>
          </w:p>
        </w:tc>
        <w:tc>
          <w:tcPr>
            <w:tcW w:w="4819" w:type="dxa"/>
          </w:tcPr>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Other than approved and authorized structure, no other development or maintenance infrastructure is allowed within the delineated wetland and riparian areas or their associated buffer zones.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Demarcate the wetlands and riparian areas and buffer zones to limit disturbance, clearly mark these areas as no-go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Linear developments (e.g. roads) should span the watercourse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Weed control in buffer zone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Monitor rehabilitation and the occurrence of erosion twice during the rainy season for at least two years and take immediate corrective action where needed.</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Monitor the establishment of alien invasive species within the areas affected by the construction and maintenance of the powerline and take immediate corrective action where invasive species are observed to establish. </w:t>
            </w:r>
          </w:p>
        </w:tc>
      </w:tr>
    </w:tbl>
    <w:p w:rsidR="001D0568" w:rsidRPr="001D0568" w:rsidRDefault="001D0568" w:rsidP="001D0568"/>
    <w:p w:rsidR="007409EE" w:rsidRPr="000B2C48" w:rsidRDefault="00C762A4" w:rsidP="00936A62">
      <w:pPr>
        <w:pStyle w:val="Heading1"/>
        <w:tabs>
          <w:tab w:val="clear" w:pos="432"/>
          <w:tab w:val="num" w:pos="1418"/>
        </w:tabs>
        <w:ind w:left="426" w:firstLine="0"/>
        <w:jc w:val="left"/>
        <w:rPr>
          <w:sz w:val="22"/>
        </w:rPr>
      </w:pPr>
      <w:bookmarkStart w:id="35" w:name="_Toc373006877"/>
      <w:r w:rsidRPr="000B2C48">
        <w:rPr>
          <w:sz w:val="22"/>
        </w:rPr>
        <w:t>C</w:t>
      </w:r>
      <w:r w:rsidR="00F30DA6" w:rsidRPr="000B2C48">
        <w:rPr>
          <w:sz w:val="22"/>
        </w:rPr>
        <w:t>ONCLUSION</w:t>
      </w:r>
      <w:bookmarkEnd w:id="35"/>
    </w:p>
    <w:p w:rsidR="001C12B8" w:rsidRDefault="00A54910" w:rsidP="001C12B8">
      <w:pPr>
        <w:jc w:val="both"/>
      </w:pPr>
      <w:r>
        <w:rPr>
          <w:szCs w:val="24"/>
        </w:rPr>
        <w:t xml:space="preserve">One </w:t>
      </w:r>
      <w:r w:rsidR="00EE0DC4">
        <w:rPr>
          <w:szCs w:val="24"/>
        </w:rPr>
        <w:t>riparian</w:t>
      </w:r>
      <w:r w:rsidR="001C12B8">
        <w:rPr>
          <w:szCs w:val="24"/>
        </w:rPr>
        <w:t xml:space="preserve"> area and t</w:t>
      </w:r>
      <w:r>
        <w:rPr>
          <w:szCs w:val="24"/>
        </w:rPr>
        <w:t xml:space="preserve">hree </w:t>
      </w:r>
      <w:r w:rsidR="00107104">
        <w:rPr>
          <w:szCs w:val="24"/>
        </w:rPr>
        <w:t xml:space="preserve">wetland </w:t>
      </w:r>
      <w:r>
        <w:rPr>
          <w:szCs w:val="24"/>
        </w:rPr>
        <w:t xml:space="preserve">areas was recorded on this section of the proposed line. </w:t>
      </w:r>
      <w:r w:rsidR="001C12B8">
        <w:t>Drainage lines were also mapped although they do not fall into the definition of either wetland or riparian habitat. They do however form part of the hydrological environment and as such should be considered as sensitive features.</w:t>
      </w:r>
    </w:p>
    <w:p w:rsidR="00DA3282" w:rsidRDefault="00A54910" w:rsidP="00A54910">
      <w:pPr>
        <w:spacing w:before="240"/>
        <w:jc w:val="both"/>
        <w:rPr>
          <w:szCs w:val="24"/>
        </w:rPr>
      </w:pPr>
      <w:r>
        <w:rPr>
          <w:szCs w:val="24"/>
        </w:rPr>
        <w:t>The riparian area and its associated drainage lines and tributaries extend for the majority of the proposed</w:t>
      </w:r>
      <w:r w:rsidR="001C12B8">
        <w:rPr>
          <w:szCs w:val="24"/>
        </w:rPr>
        <w:t xml:space="preserve"> 40km line</w:t>
      </w:r>
      <w:r>
        <w:rPr>
          <w:szCs w:val="24"/>
        </w:rPr>
        <w:t xml:space="preserve"> and transverses the line in several places. The riparian area </w:t>
      </w:r>
      <w:r w:rsidR="001C12B8">
        <w:rPr>
          <w:szCs w:val="24"/>
        </w:rPr>
        <w:t>further</w:t>
      </w:r>
      <w:r>
        <w:rPr>
          <w:szCs w:val="24"/>
        </w:rPr>
        <w:t xml:space="preserve"> flows parallel with the proposed</w:t>
      </w:r>
      <w:r w:rsidR="001C12B8">
        <w:rPr>
          <w:szCs w:val="24"/>
        </w:rPr>
        <w:t xml:space="preserve"> line</w:t>
      </w:r>
      <w:r>
        <w:rPr>
          <w:szCs w:val="24"/>
        </w:rPr>
        <w:t xml:space="preserve"> for approximately 17km. </w:t>
      </w:r>
      <w:r w:rsidR="000B059F">
        <w:rPr>
          <w:szCs w:val="24"/>
        </w:rPr>
        <w:t xml:space="preserve">The majority of the riparian vegetation is intact and creates a sufficient buffer against natural erosional features and sedimentation. However should this vegetation be removed it is likely that erosion and sedimentation will increase in those areas. </w:t>
      </w:r>
      <w:r>
        <w:rPr>
          <w:szCs w:val="24"/>
        </w:rPr>
        <w:t>The majority of the drainage lines that recorded are non-perennial drainage lines while the main river channel appears to be a perennial river.</w:t>
      </w:r>
      <w:r w:rsidR="000B059F">
        <w:rPr>
          <w:szCs w:val="24"/>
        </w:rPr>
        <w:t xml:space="preserve"> The wetlands recorded have been somewhat </w:t>
      </w:r>
      <w:r w:rsidR="00E56EC8">
        <w:rPr>
          <w:szCs w:val="24"/>
        </w:rPr>
        <w:t>disturbed</w:t>
      </w:r>
      <w:r w:rsidR="000B059F">
        <w:rPr>
          <w:szCs w:val="24"/>
        </w:rPr>
        <w:t xml:space="preserve"> by anthropogenic activities such as roads, farming and water treatment facilities. All the wetland areas also show signs of grazing</w:t>
      </w:r>
      <w:r w:rsidR="00E56EC8">
        <w:rPr>
          <w:szCs w:val="24"/>
        </w:rPr>
        <w:t xml:space="preserve"> and construction activities have taken place in two of the wetland areas</w:t>
      </w:r>
      <w:r w:rsidR="000B059F">
        <w:rPr>
          <w:szCs w:val="24"/>
        </w:rPr>
        <w:t xml:space="preserve"> and thus </w:t>
      </w:r>
      <w:r w:rsidR="00E56EC8">
        <w:rPr>
          <w:szCs w:val="24"/>
        </w:rPr>
        <w:t>have</w:t>
      </w:r>
      <w:r w:rsidR="000B059F">
        <w:rPr>
          <w:szCs w:val="24"/>
        </w:rPr>
        <w:t xml:space="preserve"> resulted in a lower PES score for these wetland areas.</w:t>
      </w:r>
      <w:r>
        <w:rPr>
          <w:szCs w:val="24"/>
        </w:rPr>
        <w:t xml:space="preserve"> </w:t>
      </w:r>
    </w:p>
    <w:p w:rsidR="00DA3282" w:rsidRDefault="00DA3282" w:rsidP="00DA3282">
      <w:pPr>
        <w:pStyle w:val="Caption"/>
        <w:keepNext/>
        <w:rPr>
          <w:rFonts w:ascii="Calibri" w:eastAsia="Calibri" w:hAnsi="Calibri" w:cs="Times New Roman"/>
          <w:b w:val="0"/>
          <w:bCs w:val="0"/>
          <w:sz w:val="22"/>
          <w:szCs w:val="22"/>
        </w:rPr>
      </w:pPr>
      <w:r w:rsidRPr="00363A5B">
        <w:rPr>
          <w:rFonts w:ascii="Calibri" w:eastAsia="Calibri" w:hAnsi="Calibri" w:cs="Times New Roman"/>
          <w:b w:val="0"/>
          <w:bCs w:val="0"/>
          <w:sz w:val="22"/>
          <w:szCs w:val="22"/>
        </w:rPr>
        <w:lastRenderedPageBreak/>
        <w:t xml:space="preserve">A development has several impacts on the surrounding environment and particularly on wetlands and riparian areas. </w:t>
      </w:r>
      <w:r w:rsidRPr="000B2C48">
        <w:rPr>
          <w:rFonts w:ascii="Calibri" w:eastAsia="Calibri" w:hAnsi="Calibri" w:cs="Times New Roman"/>
          <w:b w:val="0"/>
          <w:bCs w:val="0"/>
          <w:sz w:val="22"/>
          <w:szCs w:val="22"/>
        </w:rPr>
        <w:t xml:space="preserve">The proposed development will likely change habitats, the ecological environment, infiltration rates, amount of runoff and runoff intensity of </w:t>
      </w:r>
      <w:proofErr w:type="spellStart"/>
      <w:r w:rsidRPr="000B2C48">
        <w:rPr>
          <w:rFonts w:ascii="Calibri" w:eastAsia="Calibri" w:hAnsi="Calibri" w:cs="Times New Roman"/>
          <w:b w:val="0"/>
          <w:bCs w:val="0"/>
          <w:sz w:val="22"/>
          <w:szCs w:val="22"/>
        </w:rPr>
        <w:t>stormwater</w:t>
      </w:r>
      <w:proofErr w:type="spellEnd"/>
      <w:r w:rsidRPr="000B2C48">
        <w:rPr>
          <w:rFonts w:ascii="Calibri" w:eastAsia="Calibri" w:hAnsi="Calibri" w:cs="Times New Roman"/>
          <w:b w:val="0"/>
          <w:bCs w:val="0"/>
          <w:sz w:val="22"/>
          <w:szCs w:val="22"/>
        </w:rPr>
        <w:t xml:space="preserve">, and therefore the hydrological regime of the site. It is important to note that a Water Use Licence issued from the Department of Water Affairs is required for any structures that are placed within </w:t>
      </w:r>
      <w:r>
        <w:rPr>
          <w:rFonts w:ascii="Calibri" w:eastAsia="Calibri" w:hAnsi="Calibri" w:cs="Times New Roman"/>
          <w:b w:val="0"/>
          <w:bCs w:val="0"/>
          <w:sz w:val="22"/>
          <w:szCs w:val="22"/>
        </w:rPr>
        <w:t>the 1:100 flood-line or within the edge of a riparian area as well as structures</w:t>
      </w:r>
      <w:r w:rsidRPr="000B2C48">
        <w:rPr>
          <w:rFonts w:ascii="Calibri" w:eastAsia="Calibri" w:hAnsi="Calibri" w:cs="Times New Roman"/>
          <w:b w:val="0"/>
          <w:bCs w:val="0"/>
          <w:sz w:val="22"/>
          <w:szCs w:val="22"/>
        </w:rPr>
        <w:t xml:space="preserve"> within 500m from a deli</w:t>
      </w:r>
      <w:r>
        <w:rPr>
          <w:rFonts w:ascii="Calibri" w:eastAsia="Calibri" w:hAnsi="Calibri" w:cs="Times New Roman"/>
          <w:b w:val="0"/>
          <w:bCs w:val="0"/>
          <w:sz w:val="22"/>
          <w:szCs w:val="22"/>
        </w:rPr>
        <w:t>neated wetland area (DWA, 2010)</w:t>
      </w:r>
      <w:r w:rsidRPr="000B2C48">
        <w:rPr>
          <w:rFonts w:ascii="Calibri" w:eastAsia="Calibri" w:hAnsi="Calibri" w:cs="Times New Roman"/>
          <w:b w:val="0"/>
          <w:bCs w:val="0"/>
          <w:sz w:val="22"/>
          <w:szCs w:val="22"/>
        </w:rPr>
        <w:t>.</w:t>
      </w:r>
      <w:r>
        <w:rPr>
          <w:rFonts w:ascii="Calibri" w:eastAsia="Calibri" w:hAnsi="Calibri" w:cs="Times New Roman"/>
          <w:b w:val="0"/>
          <w:bCs w:val="0"/>
          <w:sz w:val="22"/>
          <w:szCs w:val="22"/>
        </w:rPr>
        <w:t xml:space="preserve"> </w:t>
      </w:r>
    </w:p>
    <w:p w:rsidR="00A54910" w:rsidRDefault="00A54910" w:rsidP="00A54910">
      <w:pPr>
        <w:spacing w:before="240"/>
        <w:jc w:val="both"/>
        <w:rPr>
          <w:szCs w:val="24"/>
        </w:rPr>
      </w:pPr>
      <w:r>
        <w:rPr>
          <w:szCs w:val="24"/>
        </w:rPr>
        <w:t xml:space="preserve">A summary of the affected towers is recorded in </w:t>
      </w:r>
      <w:r w:rsidR="001C12B8">
        <w:rPr>
          <w:szCs w:val="24"/>
        </w:rPr>
        <w:t>T</w:t>
      </w:r>
      <w:r>
        <w:rPr>
          <w:szCs w:val="24"/>
        </w:rPr>
        <w:t>able</w:t>
      </w:r>
      <w:r w:rsidR="00DA3282">
        <w:rPr>
          <w:szCs w:val="24"/>
        </w:rPr>
        <w:t xml:space="preserve"> 8</w:t>
      </w:r>
      <w:r w:rsidR="001C12B8">
        <w:rPr>
          <w:szCs w:val="24"/>
        </w:rPr>
        <w:t xml:space="preserve"> below.</w:t>
      </w:r>
    </w:p>
    <w:p w:rsidR="00DA3282" w:rsidRPr="00DA3282" w:rsidRDefault="00772BE1" w:rsidP="00772BE1">
      <w:pPr>
        <w:pStyle w:val="Caption"/>
      </w:pPr>
      <w:bookmarkStart w:id="36" w:name="_Toc373007107"/>
      <w:r>
        <w:t xml:space="preserve">Table </w:t>
      </w:r>
      <w:r>
        <w:fldChar w:fldCharType="begin"/>
      </w:r>
      <w:r>
        <w:instrText xml:space="preserve"> SEQ Table \* ARABIC </w:instrText>
      </w:r>
      <w:r>
        <w:fldChar w:fldCharType="separate"/>
      </w:r>
      <w:r w:rsidR="000D64C7">
        <w:rPr>
          <w:noProof/>
        </w:rPr>
        <w:t>8</w:t>
      </w:r>
      <w:r>
        <w:fldChar w:fldCharType="end"/>
      </w:r>
      <w:r w:rsidR="00DA3282" w:rsidRPr="001C12B8">
        <w:t>: The impacts associated with the various wa</w:t>
      </w:r>
      <w:r w:rsidR="00B51D24">
        <w:t>tercourses along the power line</w:t>
      </w:r>
      <w:bookmarkEnd w:id="36"/>
    </w:p>
    <w:tbl>
      <w:tblPr>
        <w:tblStyle w:val="TableGrid"/>
        <w:tblW w:w="10031" w:type="dxa"/>
        <w:tblLook w:val="04A0" w:firstRow="1" w:lastRow="0" w:firstColumn="1" w:lastColumn="0" w:noHBand="0" w:noVBand="1"/>
      </w:tblPr>
      <w:tblGrid>
        <w:gridCol w:w="1101"/>
        <w:gridCol w:w="1187"/>
        <w:gridCol w:w="2923"/>
        <w:gridCol w:w="3402"/>
        <w:gridCol w:w="1418"/>
      </w:tblGrid>
      <w:tr w:rsidR="001C12B8" w:rsidRPr="005619AC" w:rsidTr="0078558E">
        <w:trPr>
          <w:tblHeader/>
        </w:trPr>
        <w:tc>
          <w:tcPr>
            <w:tcW w:w="1101" w:type="dxa"/>
            <w:shd w:val="clear" w:color="auto" w:fill="D9D9D9" w:themeFill="background1" w:themeFillShade="D9"/>
            <w:vAlign w:val="center"/>
          </w:tcPr>
          <w:p w:rsidR="001C12B8" w:rsidRDefault="001C12B8" w:rsidP="0078558E">
            <w:pPr>
              <w:spacing w:after="120"/>
              <w:jc w:val="center"/>
              <w:rPr>
                <w:rFonts w:asciiTheme="minorHAnsi" w:hAnsiTheme="minorHAnsi"/>
                <w:b/>
                <w:sz w:val="20"/>
                <w:szCs w:val="20"/>
              </w:rPr>
            </w:pPr>
            <w:r w:rsidRPr="005619AC">
              <w:rPr>
                <w:rFonts w:asciiTheme="minorHAnsi" w:hAnsiTheme="minorHAnsi"/>
                <w:b/>
                <w:sz w:val="20"/>
                <w:szCs w:val="20"/>
              </w:rPr>
              <w:t>Tower number</w:t>
            </w:r>
          </w:p>
          <w:p w:rsidR="001C12B8" w:rsidRPr="005619AC" w:rsidRDefault="001C12B8" w:rsidP="0078558E">
            <w:pPr>
              <w:spacing w:after="120"/>
              <w:jc w:val="center"/>
              <w:rPr>
                <w:rFonts w:asciiTheme="minorHAnsi" w:hAnsiTheme="minorHAnsi"/>
                <w:b/>
                <w:sz w:val="20"/>
                <w:szCs w:val="20"/>
              </w:rPr>
            </w:pPr>
            <w:r>
              <w:rPr>
                <w:rFonts w:asciiTheme="minorHAnsi" w:hAnsiTheme="minorHAnsi"/>
                <w:b/>
                <w:sz w:val="20"/>
                <w:szCs w:val="20"/>
              </w:rPr>
              <w:t>(756kV)</w:t>
            </w:r>
          </w:p>
        </w:tc>
        <w:tc>
          <w:tcPr>
            <w:tcW w:w="1187" w:type="dxa"/>
            <w:shd w:val="clear" w:color="auto" w:fill="D9D9D9" w:themeFill="background1" w:themeFillShade="D9"/>
          </w:tcPr>
          <w:p w:rsidR="001C12B8" w:rsidRDefault="001C12B8" w:rsidP="0078558E">
            <w:pPr>
              <w:spacing w:after="120"/>
              <w:jc w:val="center"/>
              <w:rPr>
                <w:rFonts w:asciiTheme="minorHAnsi" w:hAnsiTheme="minorHAnsi"/>
                <w:b/>
                <w:sz w:val="20"/>
                <w:szCs w:val="20"/>
              </w:rPr>
            </w:pPr>
            <w:r>
              <w:rPr>
                <w:rFonts w:asciiTheme="minorHAnsi" w:hAnsiTheme="minorHAnsi"/>
                <w:b/>
                <w:sz w:val="20"/>
                <w:szCs w:val="20"/>
              </w:rPr>
              <w:t>Tower Number</w:t>
            </w:r>
          </w:p>
          <w:p w:rsidR="001C12B8" w:rsidRPr="005619AC" w:rsidRDefault="001C12B8" w:rsidP="0078558E">
            <w:pPr>
              <w:spacing w:after="120"/>
              <w:jc w:val="center"/>
              <w:rPr>
                <w:rFonts w:asciiTheme="minorHAnsi" w:hAnsiTheme="minorHAnsi"/>
                <w:b/>
                <w:sz w:val="20"/>
                <w:szCs w:val="20"/>
              </w:rPr>
            </w:pPr>
            <w:r>
              <w:rPr>
                <w:rFonts w:asciiTheme="minorHAnsi" w:hAnsiTheme="minorHAnsi"/>
                <w:b/>
                <w:sz w:val="20"/>
                <w:szCs w:val="20"/>
              </w:rPr>
              <w:t>(400kV)</w:t>
            </w:r>
          </w:p>
        </w:tc>
        <w:tc>
          <w:tcPr>
            <w:tcW w:w="2923" w:type="dxa"/>
            <w:shd w:val="clear" w:color="auto" w:fill="D9D9D9" w:themeFill="background1" w:themeFillShade="D9"/>
            <w:vAlign w:val="center"/>
          </w:tcPr>
          <w:p w:rsidR="001C12B8" w:rsidRPr="005619AC" w:rsidRDefault="001C12B8" w:rsidP="0078558E">
            <w:pPr>
              <w:spacing w:after="120"/>
              <w:jc w:val="center"/>
              <w:rPr>
                <w:rFonts w:asciiTheme="minorHAnsi" w:hAnsiTheme="minorHAnsi"/>
                <w:b/>
                <w:sz w:val="20"/>
                <w:szCs w:val="20"/>
              </w:rPr>
            </w:pPr>
            <w:r w:rsidRPr="005619AC">
              <w:rPr>
                <w:rFonts w:asciiTheme="minorHAnsi" w:hAnsiTheme="minorHAnsi"/>
                <w:b/>
                <w:sz w:val="20"/>
                <w:szCs w:val="20"/>
              </w:rPr>
              <w:t xml:space="preserve">Classification of Watercourses (NWA, 1998) observed during the field survey </w:t>
            </w:r>
          </w:p>
        </w:tc>
        <w:tc>
          <w:tcPr>
            <w:tcW w:w="3402" w:type="dxa"/>
            <w:shd w:val="clear" w:color="auto" w:fill="D9D9D9" w:themeFill="background1" w:themeFillShade="D9"/>
          </w:tcPr>
          <w:p w:rsidR="001C12B8" w:rsidRPr="005619AC" w:rsidRDefault="001C12B8" w:rsidP="0078558E">
            <w:pPr>
              <w:spacing w:after="120"/>
              <w:jc w:val="center"/>
              <w:rPr>
                <w:rFonts w:asciiTheme="minorHAnsi" w:hAnsiTheme="minorHAnsi"/>
                <w:b/>
                <w:sz w:val="20"/>
                <w:szCs w:val="20"/>
              </w:rPr>
            </w:pPr>
            <w:r>
              <w:rPr>
                <w:rFonts w:asciiTheme="minorHAnsi" w:hAnsiTheme="minorHAnsi"/>
                <w:b/>
                <w:sz w:val="20"/>
                <w:szCs w:val="20"/>
              </w:rPr>
              <w:t>Notes</w:t>
            </w:r>
          </w:p>
        </w:tc>
        <w:tc>
          <w:tcPr>
            <w:tcW w:w="1418" w:type="dxa"/>
            <w:shd w:val="clear" w:color="auto" w:fill="D9D9D9" w:themeFill="background1" w:themeFillShade="D9"/>
          </w:tcPr>
          <w:p w:rsidR="001C12B8" w:rsidRPr="005619AC" w:rsidRDefault="001C12B8" w:rsidP="0078558E">
            <w:pPr>
              <w:spacing w:after="120"/>
              <w:jc w:val="center"/>
              <w:rPr>
                <w:rFonts w:asciiTheme="minorHAnsi" w:hAnsiTheme="minorHAnsi"/>
                <w:b/>
                <w:sz w:val="20"/>
                <w:szCs w:val="20"/>
              </w:rPr>
            </w:pPr>
            <w:r>
              <w:rPr>
                <w:rFonts w:asciiTheme="minorHAnsi" w:hAnsiTheme="minorHAnsi"/>
                <w:b/>
                <w:sz w:val="20"/>
                <w:szCs w:val="20"/>
              </w:rPr>
              <w:t>Present Ecological State (PES) *</w:t>
            </w:r>
          </w:p>
        </w:tc>
      </w:tr>
      <w:tr w:rsidR="001C12B8" w:rsidRPr="0019691E" w:rsidTr="0078558E">
        <w:tc>
          <w:tcPr>
            <w:tcW w:w="1101" w:type="dxa"/>
          </w:tcPr>
          <w:p w:rsidR="001C12B8" w:rsidRPr="005619AC" w:rsidRDefault="001C12B8" w:rsidP="0078558E">
            <w:pPr>
              <w:jc w:val="center"/>
              <w:rPr>
                <w:rFonts w:asciiTheme="minorHAnsi" w:hAnsiTheme="minorHAnsi"/>
                <w:sz w:val="20"/>
                <w:szCs w:val="20"/>
              </w:rPr>
            </w:pPr>
            <w:r>
              <w:rPr>
                <w:rFonts w:asciiTheme="minorHAnsi" w:hAnsiTheme="minorHAnsi"/>
                <w:sz w:val="20"/>
                <w:szCs w:val="20"/>
              </w:rPr>
              <w:t>341</w:t>
            </w:r>
          </w:p>
        </w:tc>
        <w:tc>
          <w:tcPr>
            <w:tcW w:w="1187" w:type="dxa"/>
          </w:tcPr>
          <w:p w:rsidR="001C12B8" w:rsidRPr="000F0260" w:rsidRDefault="001C12B8" w:rsidP="0078558E">
            <w:pPr>
              <w:jc w:val="center"/>
              <w:rPr>
                <w:rFonts w:asciiTheme="minorHAnsi" w:hAnsiTheme="minorHAnsi"/>
                <w:sz w:val="20"/>
                <w:szCs w:val="20"/>
              </w:rPr>
            </w:pPr>
            <w:r>
              <w:rPr>
                <w:rFonts w:asciiTheme="minorHAnsi" w:hAnsiTheme="minorHAnsi"/>
                <w:sz w:val="20"/>
                <w:szCs w:val="20"/>
              </w:rPr>
              <w:t>327</w:t>
            </w:r>
          </w:p>
        </w:tc>
        <w:tc>
          <w:tcPr>
            <w:tcW w:w="2923" w:type="dxa"/>
          </w:tcPr>
          <w:p w:rsidR="001C12B8" w:rsidRPr="005619AC" w:rsidRDefault="001C12B8" w:rsidP="0078558E">
            <w:pPr>
              <w:pStyle w:val="ListParagraph"/>
              <w:numPr>
                <w:ilvl w:val="0"/>
                <w:numId w:val="36"/>
              </w:numPr>
              <w:rPr>
                <w:rFonts w:asciiTheme="minorHAnsi" w:hAnsiTheme="minorHAnsi"/>
                <w:sz w:val="20"/>
                <w:szCs w:val="20"/>
              </w:rPr>
            </w:pPr>
            <w:r>
              <w:rPr>
                <w:rFonts w:asciiTheme="minorHAnsi" w:hAnsiTheme="minorHAnsi"/>
                <w:sz w:val="20"/>
                <w:szCs w:val="20"/>
              </w:rPr>
              <w:t>Within 500m from a drainage line</w:t>
            </w:r>
          </w:p>
        </w:tc>
        <w:tc>
          <w:tcPr>
            <w:tcW w:w="3402" w:type="dxa"/>
          </w:tcPr>
          <w:p w:rsidR="001C12B8" w:rsidRDefault="001C12B8" w:rsidP="0078558E">
            <w:pPr>
              <w:pStyle w:val="ListParagraph"/>
              <w:numPr>
                <w:ilvl w:val="0"/>
                <w:numId w:val="36"/>
              </w:numPr>
              <w:rPr>
                <w:rFonts w:asciiTheme="minorHAnsi" w:hAnsiTheme="minorHAnsi"/>
                <w:sz w:val="20"/>
                <w:szCs w:val="20"/>
              </w:rPr>
            </w:pPr>
            <w:r>
              <w:rPr>
                <w:rFonts w:asciiTheme="minorHAnsi" w:hAnsiTheme="minorHAnsi"/>
                <w:sz w:val="20"/>
                <w:szCs w:val="20"/>
              </w:rPr>
              <w:t>Should be regarded as sensitive area.</w:t>
            </w:r>
          </w:p>
          <w:p w:rsidR="001C12B8" w:rsidRPr="001138A0" w:rsidRDefault="001C12B8" w:rsidP="0078558E">
            <w:pPr>
              <w:pStyle w:val="ListParagraph"/>
              <w:numPr>
                <w:ilvl w:val="0"/>
                <w:numId w:val="36"/>
              </w:numPr>
              <w:rPr>
                <w:rFonts w:asciiTheme="minorHAnsi" w:hAnsiTheme="minorHAnsi"/>
                <w:sz w:val="20"/>
                <w:szCs w:val="20"/>
              </w:rPr>
            </w:pPr>
            <w:r>
              <w:rPr>
                <w:rFonts w:asciiTheme="minorHAnsi" w:hAnsiTheme="minorHAnsi"/>
                <w:sz w:val="20"/>
                <w:szCs w:val="20"/>
              </w:rPr>
              <w:t>Follow best practice principles</w:t>
            </w:r>
          </w:p>
        </w:tc>
        <w:tc>
          <w:tcPr>
            <w:tcW w:w="1418" w:type="dxa"/>
          </w:tcPr>
          <w:p w:rsidR="001C12B8" w:rsidRPr="0019691E" w:rsidRDefault="001C12B8" w:rsidP="0078558E">
            <w:pPr>
              <w:jc w:val="center"/>
              <w:rPr>
                <w:rFonts w:asciiTheme="minorHAnsi" w:hAnsiTheme="minorHAnsi"/>
                <w:b/>
                <w:sz w:val="20"/>
                <w:szCs w:val="20"/>
              </w:rPr>
            </w:pPr>
          </w:p>
          <w:p w:rsidR="001C12B8" w:rsidRPr="0019691E" w:rsidRDefault="001C12B8" w:rsidP="0078558E">
            <w:pPr>
              <w:jc w:val="center"/>
              <w:rPr>
                <w:rFonts w:asciiTheme="minorHAnsi" w:hAnsiTheme="minorHAnsi"/>
                <w:b/>
                <w:sz w:val="20"/>
                <w:szCs w:val="20"/>
              </w:rPr>
            </w:pPr>
            <w:r>
              <w:rPr>
                <w:rFonts w:asciiTheme="minorHAnsi" w:hAnsiTheme="minorHAnsi"/>
                <w:b/>
                <w:sz w:val="20"/>
                <w:szCs w:val="20"/>
              </w:rPr>
              <w:t>C</w:t>
            </w:r>
          </w:p>
        </w:tc>
      </w:tr>
      <w:tr w:rsidR="001C12B8" w:rsidRPr="0019691E" w:rsidTr="0078558E">
        <w:tc>
          <w:tcPr>
            <w:tcW w:w="1101" w:type="dxa"/>
          </w:tcPr>
          <w:p w:rsidR="001C12B8" w:rsidRPr="005619AC" w:rsidRDefault="001C12B8" w:rsidP="0078558E">
            <w:pPr>
              <w:rPr>
                <w:rFonts w:asciiTheme="minorHAnsi" w:hAnsiTheme="minorHAnsi"/>
                <w:sz w:val="20"/>
                <w:szCs w:val="20"/>
              </w:rPr>
            </w:pPr>
            <w:r>
              <w:rPr>
                <w:rFonts w:asciiTheme="minorHAnsi" w:hAnsiTheme="minorHAnsi"/>
                <w:sz w:val="20"/>
                <w:szCs w:val="20"/>
              </w:rPr>
              <w:t>342</w:t>
            </w:r>
          </w:p>
        </w:tc>
        <w:tc>
          <w:tcPr>
            <w:tcW w:w="1187" w:type="dxa"/>
          </w:tcPr>
          <w:p w:rsidR="001C12B8" w:rsidRPr="00B34020" w:rsidRDefault="001C12B8" w:rsidP="0078558E">
            <w:pPr>
              <w:jc w:val="center"/>
              <w:rPr>
                <w:rFonts w:asciiTheme="minorHAnsi" w:hAnsiTheme="minorHAnsi"/>
                <w:sz w:val="20"/>
                <w:szCs w:val="20"/>
              </w:rPr>
            </w:pPr>
            <w:r>
              <w:rPr>
                <w:rFonts w:asciiTheme="minorHAnsi" w:hAnsiTheme="minorHAnsi"/>
                <w:sz w:val="20"/>
                <w:szCs w:val="20"/>
              </w:rPr>
              <w:t>328</w:t>
            </w:r>
          </w:p>
        </w:tc>
        <w:tc>
          <w:tcPr>
            <w:tcW w:w="2923" w:type="dxa"/>
          </w:tcPr>
          <w:p w:rsidR="001C12B8" w:rsidRDefault="001C12B8" w:rsidP="0078558E">
            <w:pPr>
              <w:pStyle w:val="ListParagraph"/>
              <w:numPr>
                <w:ilvl w:val="0"/>
                <w:numId w:val="47"/>
              </w:numPr>
              <w:rPr>
                <w:rFonts w:asciiTheme="minorHAnsi" w:hAnsiTheme="minorHAnsi"/>
                <w:sz w:val="20"/>
                <w:szCs w:val="20"/>
              </w:rPr>
            </w:pPr>
            <w:r>
              <w:rPr>
                <w:rFonts w:asciiTheme="minorHAnsi" w:hAnsiTheme="minorHAnsi"/>
                <w:sz w:val="20"/>
                <w:szCs w:val="20"/>
              </w:rPr>
              <w:t>Within 100m of a drainage line.</w:t>
            </w:r>
          </w:p>
          <w:p w:rsidR="001C12B8" w:rsidRPr="00C61F3D" w:rsidRDefault="001C12B8" w:rsidP="0078558E">
            <w:pPr>
              <w:pStyle w:val="ListParagraph"/>
              <w:numPr>
                <w:ilvl w:val="0"/>
                <w:numId w:val="47"/>
              </w:numPr>
              <w:rPr>
                <w:rFonts w:asciiTheme="minorHAnsi" w:hAnsiTheme="minorHAnsi"/>
                <w:sz w:val="20"/>
                <w:szCs w:val="20"/>
              </w:rPr>
            </w:pPr>
            <w:r>
              <w:rPr>
                <w:rFonts w:asciiTheme="minorHAnsi" w:hAnsiTheme="minorHAnsi"/>
                <w:sz w:val="20"/>
                <w:szCs w:val="20"/>
              </w:rPr>
              <w:t>342 Located directly within the drainage line</w:t>
            </w:r>
          </w:p>
        </w:tc>
        <w:tc>
          <w:tcPr>
            <w:tcW w:w="3402" w:type="dxa"/>
          </w:tcPr>
          <w:p w:rsidR="001C12B8" w:rsidRDefault="001C12B8" w:rsidP="0078558E">
            <w:pPr>
              <w:pStyle w:val="ListParagraph"/>
              <w:numPr>
                <w:ilvl w:val="0"/>
                <w:numId w:val="47"/>
              </w:numPr>
              <w:rPr>
                <w:rFonts w:asciiTheme="minorHAnsi" w:hAnsiTheme="minorHAnsi"/>
                <w:sz w:val="20"/>
                <w:szCs w:val="20"/>
              </w:rPr>
            </w:pPr>
            <w:r>
              <w:rPr>
                <w:rFonts w:asciiTheme="minorHAnsi" w:hAnsiTheme="minorHAnsi"/>
                <w:sz w:val="20"/>
                <w:szCs w:val="20"/>
              </w:rPr>
              <w:t>Tower 342 should be moved so it is not located directly within the drainage line.</w:t>
            </w:r>
          </w:p>
          <w:p w:rsidR="001C12B8" w:rsidRDefault="001C12B8" w:rsidP="0078558E">
            <w:pPr>
              <w:pStyle w:val="ListParagraph"/>
              <w:numPr>
                <w:ilvl w:val="0"/>
                <w:numId w:val="36"/>
              </w:numPr>
              <w:rPr>
                <w:rFonts w:asciiTheme="minorHAnsi" w:hAnsiTheme="minorHAnsi"/>
                <w:sz w:val="20"/>
                <w:szCs w:val="20"/>
              </w:rPr>
            </w:pPr>
            <w:r w:rsidRPr="0077041F">
              <w:rPr>
                <w:rFonts w:asciiTheme="minorHAnsi" w:hAnsiTheme="minorHAnsi"/>
                <w:sz w:val="20"/>
                <w:szCs w:val="20"/>
              </w:rPr>
              <w:t>Mitigation for erosion should be followed</w:t>
            </w:r>
            <w:r>
              <w:rPr>
                <w:rFonts w:asciiTheme="minorHAnsi" w:hAnsiTheme="minorHAnsi"/>
                <w:sz w:val="20"/>
                <w:szCs w:val="20"/>
              </w:rPr>
              <w:t>.</w:t>
            </w:r>
            <w:r w:rsidRPr="0077041F">
              <w:rPr>
                <w:rFonts w:asciiTheme="minorHAnsi" w:hAnsiTheme="minorHAnsi"/>
                <w:sz w:val="20"/>
                <w:szCs w:val="20"/>
              </w:rPr>
              <w:t xml:space="preserve"> </w:t>
            </w:r>
          </w:p>
          <w:p w:rsidR="001C12B8" w:rsidRPr="0077041F" w:rsidRDefault="001C12B8" w:rsidP="0078558E">
            <w:pPr>
              <w:pStyle w:val="ListParagraph"/>
              <w:numPr>
                <w:ilvl w:val="0"/>
                <w:numId w:val="36"/>
              </w:numPr>
              <w:rPr>
                <w:rFonts w:asciiTheme="minorHAnsi" w:hAnsiTheme="minorHAnsi"/>
                <w:sz w:val="20"/>
                <w:szCs w:val="20"/>
              </w:rPr>
            </w:pPr>
            <w:r w:rsidRPr="0077041F">
              <w:rPr>
                <w:rFonts w:asciiTheme="minorHAnsi" w:hAnsiTheme="minorHAnsi"/>
                <w:sz w:val="20"/>
                <w:szCs w:val="20"/>
              </w:rPr>
              <w:t>Where necessary, soil compaction, sedimentation and loss of natural vegetation should be rehabilitated.</w:t>
            </w:r>
          </w:p>
          <w:p w:rsidR="001C12B8" w:rsidRDefault="001C12B8" w:rsidP="0078558E">
            <w:pPr>
              <w:pStyle w:val="ListParagraph"/>
              <w:numPr>
                <w:ilvl w:val="0"/>
                <w:numId w:val="47"/>
              </w:numPr>
              <w:rPr>
                <w:rFonts w:asciiTheme="minorHAnsi" w:hAnsiTheme="minorHAnsi"/>
                <w:sz w:val="20"/>
                <w:szCs w:val="20"/>
              </w:rPr>
            </w:pPr>
            <w:r w:rsidRPr="0077041F">
              <w:rPr>
                <w:rFonts w:asciiTheme="minorHAnsi" w:hAnsiTheme="minorHAnsi"/>
                <w:sz w:val="20"/>
                <w:szCs w:val="20"/>
              </w:rPr>
              <w:t>Monitor for establishment of alien invasive vegetation.</w:t>
            </w:r>
          </w:p>
        </w:tc>
        <w:tc>
          <w:tcPr>
            <w:tcW w:w="1418" w:type="dxa"/>
          </w:tcPr>
          <w:p w:rsidR="001C12B8" w:rsidRPr="0019691E" w:rsidRDefault="001C12B8" w:rsidP="0078558E">
            <w:pPr>
              <w:jc w:val="center"/>
              <w:rPr>
                <w:rFonts w:asciiTheme="minorHAnsi" w:hAnsiTheme="minorHAnsi"/>
                <w:b/>
                <w:sz w:val="20"/>
                <w:szCs w:val="20"/>
              </w:rPr>
            </w:pPr>
          </w:p>
          <w:p w:rsidR="001C12B8" w:rsidRPr="0019691E" w:rsidRDefault="001C12B8" w:rsidP="0078558E">
            <w:pPr>
              <w:jc w:val="center"/>
              <w:rPr>
                <w:rFonts w:asciiTheme="minorHAnsi" w:hAnsiTheme="minorHAnsi"/>
                <w:b/>
                <w:sz w:val="20"/>
                <w:szCs w:val="20"/>
              </w:rPr>
            </w:pPr>
            <w:r>
              <w:rPr>
                <w:rFonts w:asciiTheme="minorHAnsi" w:hAnsiTheme="minorHAnsi"/>
                <w:b/>
                <w:sz w:val="20"/>
                <w:szCs w:val="20"/>
              </w:rPr>
              <w:t>C</w:t>
            </w:r>
          </w:p>
        </w:tc>
      </w:tr>
      <w:tr w:rsidR="001C12B8" w:rsidRPr="0019691E" w:rsidTr="0078558E">
        <w:tc>
          <w:tcPr>
            <w:tcW w:w="1101" w:type="dxa"/>
          </w:tcPr>
          <w:p w:rsidR="001C12B8" w:rsidRPr="005619AC" w:rsidRDefault="001C12B8" w:rsidP="0078558E">
            <w:pPr>
              <w:jc w:val="center"/>
              <w:rPr>
                <w:rFonts w:asciiTheme="minorHAnsi" w:hAnsiTheme="minorHAnsi"/>
                <w:sz w:val="20"/>
                <w:szCs w:val="20"/>
              </w:rPr>
            </w:pPr>
            <w:r>
              <w:rPr>
                <w:rFonts w:asciiTheme="minorHAnsi" w:hAnsiTheme="minorHAnsi"/>
                <w:sz w:val="20"/>
                <w:szCs w:val="20"/>
              </w:rPr>
              <w:t>343, 344, 345</w:t>
            </w:r>
          </w:p>
        </w:tc>
        <w:tc>
          <w:tcPr>
            <w:tcW w:w="1187" w:type="dxa"/>
          </w:tcPr>
          <w:p w:rsidR="001C12B8" w:rsidRPr="00F208F3" w:rsidRDefault="001C12B8" w:rsidP="0078558E">
            <w:pPr>
              <w:jc w:val="center"/>
              <w:rPr>
                <w:rFonts w:asciiTheme="minorHAnsi" w:hAnsiTheme="minorHAnsi"/>
                <w:sz w:val="20"/>
                <w:szCs w:val="20"/>
              </w:rPr>
            </w:pPr>
            <w:r w:rsidRPr="00F208F3">
              <w:rPr>
                <w:rFonts w:asciiTheme="minorHAnsi" w:hAnsiTheme="minorHAnsi"/>
                <w:sz w:val="20"/>
                <w:szCs w:val="20"/>
              </w:rPr>
              <w:t>329, 330, 331</w:t>
            </w:r>
          </w:p>
        </w:tc>
        <w:tc>
          <w:tcPr>
            <w:tcW w:w="2923" w:type="dxa"/>
          </w:tcPr>
          <w:p w:rsidR="001C12B8" w:rsidRPr="00F208F3"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Within 500m of a riparian area.</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riparian area between the following towers: 342 &amp; 343.</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riparian area between the following towers: 328 &amp; 329.</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C12B8" w:rsidRPr="001235B5" w:rsidRDefault="001C12B8"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Pr="005619AC" w:rsidRDefault="001C12B8" w:rsidP="0078558E">
            <w:pPr>
              <w:jc w:val="center"/>
              <w:rPr>
                <w:rFonts w:asciiTheme="minorHAnsi" w:hAnsiTheme="minorHAnsi"/>
                <w:sz w:val="20"/>
                <w:szCs w:val="20"/>
              </w:rPr>
            </w:pPr>
            <w:r>
              <w:rPr>
                <w:rFonts w:asciiTheme="minorHAnsi" w:hAnsiTheme="minorHAnsi"/>
                <w:sz w:val="20"/>
                <w:szCs w:val="20"/>
              </w:rPr>
              <w:t>345, 346, 347</w:t>
            </w:r>
          </w:p>
        </w:tc>
        <w:tc>
          <w:tcPr>
            <w:tcW w:w="1187" w:type="dxa"/>
          </w:tcPr>
          <w:p w:rsidR="001C12B8" w:rsidRPr="00F208F3" w:rsidRDefault="001C12B8" w:rsidP="0078558E">
            <w:pPr>
              <w:jc w:val="center"/>
              <w:rPr>
                <w:rFonts w:asciiTheme="minorHAnsi" w:hAnsiTheme="minorHAnsi"/>
                <w:sz w:val="20"/>
                <w:szCs w:val="20"/>
              </w:rPr>
            </w:pPr>
            <w:r w:rsidRPr="00F208F3">
              <w:rPr>
                <w:rFonts w:asciiTheme="minorHAnsi" w:hAnsiTheme="minorHAnsi"/>
                <w:sz w:val="20"/>
                <w:szCs w:val="20"/>
              </w:rPr>
              <w:t>331, 332, 333</w:t>
            </w:r>
          </w:p>
        </w:tc>
        <w:tc>
          <w:tcPr>
            <w:tcW w:w="2923" w:type="dxa"/>
          </w:tcPr>
          <w:p w:rsidR="001C12B8" w:rsidRPr="005619AC"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Within 500m of a drainage line.</w:t>
            </w:r>
          </w:p>
        </w:tc>
        <w:tc>
          <w:tcPr>
            <w:tcW w:w="3402" w:type="dxa"/>
          </w:tcPr>
          <w:p w:rsidR="001C12B8" w:rsidRPr="000F0260"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Follow best practice principles</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 xml:space="preserve">351, 352, 353, 354, 355, 356, </w:t>
            </w:r>
            <w:r>
              <w:rPr>
                <w:rFonts w:asciiTheme="minorHAnsi" w:hAnsiTheme="minorHAnsi"/>
                <w:sz w:val="20"/>
                <w:szCs w:val="20"/>
              </w:rPr>
              <w:lastRenderedPageBreak/>
              <w:t>357, 358,359, 360, 361, 362, 363, 364</w:t>
            </w:r>
          </w:p>
        </w:tc>
        <w:tc>
          <w:tcPr>
            <w:tcW w:w="1187" w:type="dxa"/>
          </w:tcPr>
          <w:p w:rsidR="001C12B8" w:rsidRPr="00F208F3" w:rsidRDefault="001C12B8" w:rsidP="0078558E">
            <w:pPr>
              <w:jc w:val="center"/>
              <w:rPr>
                <w:rFonts w:asciiTheme="minorHAnsi" w:hAnsiTheme="minorHAnsi"/>
                <w:sz w:val="20"/>
                <w:szCs w:val="20"/>
              </w:rPr>
            </w:pPr>
            <w:r>
              <w:rPr>
                <w:rFonts w:asciiTheme="minorHAnsi" w:hAnsiTheme="minorHAnsi"/>
                <w:sz w:val="20"/>
                <w:szCs w:val="20"/>
              </w:rPr>
              <w:lastRenderedPageBreak/>
              <w:t xml:space="preserve">336, 337, 341, 342, 344, 345, </w:t>
            </w:r>
            <w:r>
              <w:rPr>
                <w:rFonts w:asciiTheme="minorHAnsi" w:hAnsiTheme="minorHAnsi"/>
                <w:sz w:val="20"/>
                <w:szCs w:val="20"/>
              </w:rPr>
              <w:lastRenderedPageBreak/>
              <w:t>346, 347</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lastRenderedPageBreak/>
              <w:t>Within 500m of a drainage line.</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On the 765kV line the line will span the drainage line between the following </w:t>
            </w:r>
            <w:r>
              <w:rPr>
                <w:rFonts w:asciiTheme="minorHAnsi" w:hAnsiTheme="minorHAnsi"/>
                <w:sz w:val="20"/>
                <w:szCs w:val="20"/>
              </w:rPr>
              <w:lastRenderedPageBreak/>
              <w:t>towers: 351 &amp; 352, 358 &amp; 361, 362 &amp;363.</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drainage line between the following towers: 336 &amp; 337, 342 &amp; 344, 346 &amp; 347.</w:t>
            </w:r>
          </w:p>
          <w:p w:rsidR="001C12B8" w:rsidRPr="009E07CC"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C12B8" w:rsidRPr="009E07CC"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lastRenderedPageBreak/>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lastRenderedPageBreak/>
              <w:t>358, 360</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342, 344, 346</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Within 100m of the Drainage Line</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Erosion mitigations should be followed.</w:t>
            </w:r>
          </w:p>
          <w:p w:rsidR="001C12B8" w:rsidRPr="00CA76C7" w:rsidRDefault="001C12B8" w:rsidP="0078558E">
            <w:pPr>
              <w:pStyle w:val="ListParagraph"/>
              <w:rPr>
                <w:rFonts w:asciiTheme="minorHAnsi" w:hAnsiTheme="minorHAnsi"/>
                <w:sz w:val="20"/>
                <w:szCs w:val="20"/>
              </w:rPr>
            </w:pP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359</w:t>
            </w:r>
          </w:p>
        </w:tc>
        <w:tc>
          <w:tcPr>
            <w:tcW w:w="1187" w:type="dxa"/>
          </w:tcPr>
          <w:p w:rsidR="001C12B8" w:rsidRPr="00F208F3" w:rsidRDefault="001C12B8" w:rsidP="0078558E">
            <w:pPr>
              <w:jc w:val="center"/>
              <w:rPr>
                <w:rFonts w:asciiTheme="minorHAnsi" w:hAnsiTheme="minorHAnsi"/>
                <w:sz w:val="20"/>
                <w:szCs w:val="20"/>
              </w:rPr>
            </w:pPr>
            <w:r>
              <w:rPr>
                <w:rFonts w:asciiTheme="minorHAnsi" w:hAnsiTheme="minorHAnsi"/>
                <w:sz w:val="20"/>
                <w:szCs w:val="20"/>
              </w:rPr>
              <w:t>343</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directly within a drainage line.</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Towers should be moved so it is not located directly within the drainage line.</w:t>
            </w:r>
          </w:p>
          <w:p w:rsidR="001C12B8" w:rsidRDefault="001C12B8"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Mitigation for erosion should be followed</w:t>
            </w:r>
            <w:r>
              <w:rPr>
                <w:rFonts w:asciiTheme="minorHAnsi" w:hAnsiTheme="minorHAnsi"/>
                <w:sz w:val="20"/>
                <w:szCs w:val="20"/>
              </w:rPr>
              <w:t>.</w:t>
            </w:r>
            <w:r w:rsidRPr="0077041F">
              <w:rPr>
                <w:rFonts w:asciiTheme="minorHAnsi" w:hAnsiTheme="minorHAnsi"/>
                <w:sz w:val="20"/>
                <w:szCs w:val="20"/>
              </w:rPr>
              <w:t xml:space="preserve"> </w:t>
            </w:r>
          </w:p>
          <w:p w:rsidR="001C12B8" w:rsidRPr="0077041F" w:rsidRDefault="001C12B8"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Where necessary, soil compaction, sedimentation and loss of natural vegetation should be rehabilitated.</w:t>
            </w:r>
          </w:p>
          <w:p w:rsidR="001C12B8" w:rsidRPr="00CA76C7" w:rsidRDefault="001C12B8"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Monitor for establishment of alien invasive vegetation.</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373, 374, 375, 376</w:t>
            </w:r>
          </w:p>
        </w:tc>
        <w:tc>
          <w:tcPr>
            <w:tcW w:w="1187" w:type="dxa"/>
          </w:tcPr>
          <w:p w:rsidR="001C12B8" w:rsidRPr="00F208F3" w:rsidRDefault="001C12B8" w:rsidP="0078558E">
            <w:pPr>
              <w:jc w:val="center"/>
              <w:rPr>
                <w:rFonts w:asciiTheme="minorHAnsi" w:hAnsiTheme="minorHAnsi"/>
                <w:sz w:val="20"/>
                <w:szCs w:val="20"/>
              </w:rPr>
            </w:pPr>
            <w:r>
              <w:rPr>
                <w:rFonts w:asciiTheme="minorHAnsi" w:hAnsiTheme="minorHAnsi"/>
                <w:sz w:val="20"/>
                <w:szCs w:val="20"/>
              </w:rPr>
              <w:t>356, 357, 358, 359</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Located within 500m of an </w:t>
            </w:r>
            <w:proofErr w:type="spellStart"/>
            <w:r>
              <w:rPr>
                <w:rFonts w:asciiTheme="minorHAnsi" w:hAnsiTheme="minorHAnsi"/>
                <w:sz w:val="20"/>
                <w:szCs w:val="20"/>
              </w:rPr>
              <w:t>unchannelled</w:t>
            </w:r>
            <w:proofErr w:type="spellEnd"/>
            <w:r>
              <w:rPr>
                <w:rFonts w:asciiTheme="minorHAnsi" w:hAnsiTheme="minorHAnsi"/>
                <w:sz w:val="20"/>
                <w:szCs w:val="20"/>
              </w:rPr>
              <w:t xml:space="preserve"> valley bottom wetland.</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wetland between the following towers: 373 &amp; 375</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wetland between the following towers: 357 7 358.</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C12B8" w:rsidRPr="00CA76C7"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374</w:t>
            </w:r>
          </w:p>
        </w:tc>
        <w:tc>
          <w:tcPr>
            <w:tcW w:w="1187" w:type="dxa"/>
          </w:tcPr>
          <w:p w:rsidR="001C12B8" w:rsidRPr="00F208F3" w:rsidRDefault="001C12B8" w:rsidP="0078558E">
            <w:pPr>
              <w:jc w:val="center"/>
              <w:rPr>
                <w:rFonts w:asciiTheme="minorHAnsi" w:hAnsiTheme="minorHAnsi"/>
                <w:sz w:val="20"/>
                <w:szCs w:val="20"/>
              </w:rPr>
            </w:pP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Located directly within a </w:t>
            </w:r>
            <w:proofErr w:type="spellStart"/>
            <w:r>
              <w:rPr>
                <w:rFonts w:asciiTheme="minorHAnsi" w:hAnsiTheme="minorHAnsi"/>
                <w:sz w:val="20"/>
                <w:szCs w:val="20"/>
              </w:rPr>
              <w:t>unchannelled</w:t>
            </w:r>
            <w:proofErr w:type="spellEnd"/>
            <w:r>
              <w:rPr>
                <w:rFonts w:asciiTheme="minorHAnsi" w:hAnsiTheme="minorHAnsi"/>
                <w:sz w:val="20"/>
                <w:szCs w:val="20"/>
              </w:rPr>
              <w:t xml:space="preserve"> valley </w:t>
            </w:r>
            <w:r>
              <w:rPr>
                <w:rFonts w:asciiTheme="minorHAnsi" w:hAnsiTheme="minorHAnsi"/>
                <w:sz w:val="20"/>
                <w:szCs w:val="20"/>
              </w:rPr>
              <w:lastRenderedPageBreak/>
              <w:t>bottom wetland</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lastRenderedPageBreak/>
              <w:t xml:space="preserve">Tower should be moved so it is not located directly within </w:t>
            </w:r>
            <w:r>
              <w:rPr>
                <w:rFonts w:asciiTheme="minorHAnsi" w:hAnsiTheme="minorHAnsi"/>
                <w:sz w:val="20"/>
                <w:szCs w:val="20"/>
              </w:rPr>
              <w:lastRenderedPageBreak/>
              <w:t>the wetland or its buffer zone.</w:t>
            </w:r>
          </w:p>
          <w:p w:rsidR="001C12B8" w:rsidRDefault="001C12B8" w:rsidP="0078558E">
            <w:pPr>
              <w:pStyle w:val="ListParagraph"/>
              <w:numPr>
                <w:ilvl w:val="0"/>
                <w:numId w:val="49"/>
              </w:numPr>
              <w:rPr>
                <w:rFonts w:asciiTheme="minorHAnsi" w:hAnsiTheme="minorHAnsi"/>
                <w:sz w:val="20"/>
                <w:szCs w:val="20"/>
              </w:rPr>
            </w:pPr>
            <w:r w:rsidRPr="0077041F">
              <w:rPr>
                <w:rFonts w:asciiTheme="minorHAnsi" w:hAnsiTheme="minorHAnsi"/>
                <w:sz w:val="20"/>
                <w:szCs w:val="20"/>
              </w:rPr>
              <w:t>Mitigation for erosion should be followed</w:t>
            </w:r>
            <w:r>
              <w:rPr>
                <w:rFonts w:asciiTheme="minorHAnsi" w:hAnsiTheme="minorHAnsi"/>
                <w:sz w:val="20"/>
                <w:szCs w:val="20"/>
              </w:rPr>
              <w:t>.</w:t>
            </w:r>
          </w:p>
          <w:p w:rsidR="001C12B8" w:rsidRPr="00CA76C7"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lastRenderedPageBreak/>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lastRenderedPageBreak/>
              <w:t>376, 377, 378</w:t>
            </w:r>
          </w:p>
        </w:tc>
        <w:tc>
          <w:tcPr>
            <w:tcW w:w="1187" w:type="dxa"/>
          </w:tcPr>
          <w:p w:rsidR="001C12B8" w:rsidRPr="00F208F3" w:rsidRDefault="001C12B8" w:rsidP="0078558E">
            <w:pPr>
              <w:jc w:val="center"/>
              <w:rPr>
                <w:rFonts w:asciiTheme="minorHAnsi" w:hAnsiTheme="minorHAnsi"/>
                <w:sz w:val="20"/>
                <w:szCs w:val="20"/>
              </w:rPr>
            </w:pPr>
            <w:r>
              <w:rPr>
                <w:rFonts w:asciiTheme="minorHAnsi" w:hAnsiTheme="minorHAnsi"/>
                <w:sz w:val="20"/>
                <w:szCs w:val="20"/>
              </w:rPr>
              <w:t>359, 360, 361</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seepage wetland.</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wetland including its buffer zone between the following towers: 377 &amp; 378</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wetland and its buffer zone between the following towers: 360 &amp; 361.</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C12B8" w:rsidRPr="000C46D9"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C/D</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391, 392, 393, 394</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373, 374, 375</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seepage wetland</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wetland and its buffer zone between the following towers: 391 &amp; 393.</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wetland and its buffer zone between the following towers: 373 &amp; 374.</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C12B8" w:rsidRPr="000C46D9"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392</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374</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392 Located directly within a seepage wetland.</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374 located very close to a seepage wetland.</w:t>
            </w:r>
          </w:p>
        </w:tc>
        <w:tc>
          <w:tcPr>
            <w:tcW w:w="3402" w:type="dxa"/>
          </w:tcPr>
          <w:p w:rsidR="001C12B8" w:rsidRPr="00B61BA7"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Towers should be moved so they are not located directly within the wetland or its buffer.</w:t>
            </w:r>
          </w:p>
          <w:p w:rsidR="001C12B8"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 xml:space="preserve">Where necessary, soil compaction and loss of natural vegetation should be </w:t>
            </w:r>
            <w:r w:rsidRPr="009E07CC">
              <w:rPr>
                <w:rFonts w:asciiTheme="minorHAnsi" w:hAnsiTheme="minorHAnsi"/>
                <w:sz w:val="20"/>
                <w:szCs w:val="20"/>
              </w:rPr>
              <w:lastRenderedPageBreak/>
              <w:t>rehabilitated.</w:t>
            </w:r>
          </w:p>
          <w:p w:rsidR="001C12B8" w:rsidRPr="005911AF" w:rsidRDefault="001C12B8" w:rsidP="0078558E">
            <w:pPr>
              <w:pStyle w:val="ListParagraph"/>
              <w:numPr>
                <w:ilvl w:val="0"/>
                <w:numId w:val="49"/>
              </w:numPr>
              <w:rPr>
                <w:rFonts w:asciiTheme="minorHAnsi" w:hAnsiTheme="minorHAnsi"/>
                <w:sz w:val="20"/>
                <w:szCs w:val="20"/>
              </w:rPr>
            </w:pPr>
            <w:r w:rsidRPr="00B61BA7">
              <w:rPr>
                <w:rFonts w:asciiTheme="minorHAnsi" w:hAnsiTheme="minorHAnsi"/>
                <w:sz w:val="20"/>
                <w:szCs w:val="20"/>
              </w:rPr>
              <w:t>Mitigation for erosion</w:t>
            </w:r>
            <w:r>
              <w:rPr>
                <w:rFonts w:asciiTheme="minorHAnsi" w:hAnsiTheme="minorHAnsi"/>
                <w:sz w:val="20"/>
                <w:szCs w:val="20"/>
              </w:rPr>
              <w:t xml:space="preserve"> should be followed.</w:t>
            </w:r>
          </w:p>
        </w:tc>
        <w:tc>
          <w:tcPr>
            <w:tcW w:w="1418" w:type="dxa"/>
          </w:tcPr>
          <w:p w:rsidR="001C12B8" w:rsidRPr="0019691E" w:rsidRDefault="001C12B8" w:rsidP="0078558E">
            <w:pPr>
              <w:jc w:val="center"/>
              <w:rPr>
                <w:rFonts w:asciiTheme="minorHAnsi" w:hAnsiTheme="minorHAnsi"/>
                <w:b/>
                <w:sz w:val="20"/>
                <w:szCs w:val="20"/>
              </w:rPr>
            </w:pPr>
            <w:r>
              <w:rPr>
                <w:rFonts w:asciiTheme="minorHAnsi" w:hAnsiTheme="minorHAnsi"/>
                <w:b/>
                <w:sz w:val="20"/>
                <w:szCs w:val="20"/>
              </w:rPr>
              <w:lastRenderedPageBreak/>
              <w:t>C/D</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lastRenderedPageBreak/>
              <w:t>392, 393, 394</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374, 375</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riparian area.</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riparian area between the following towers: 393 &amp; 394.</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riparian area between the following towers: 374 &amp; 375.</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C12B8" w:rsidRPr="00FB4A88"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393</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375</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1C12B8" w:rsidRPr="005911AF"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399, 400, 401, 402, 403, 404</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380, 381, 382, 383, 384, 385</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riparian area</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riparian area between the following towers: 401 &amp; 402, 403 &amp; 404.</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riparian area between the following towers: 380 &amp; 381, 383 &amp; 384.</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C12B8" w:rsidRPr="003D6D7E"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400, 401, 403, 404</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381, 383, 384</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1C12B8" w:rsidRPr="005911AF"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409, 410, 411</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389, 390</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drainage line.</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drainage line between the following towers: 409 &amp; 410.</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 xml:space="preserve">On the 400kV line the line will span the drainage line </w:t>
            </w:r>
            <w:r>
              <w:rPr>
                <w:rFonts w:asciiTheme="minorHAnsi" w:hAnsiTheme="minorHAnsi"/>
                <w:sz w:val="20"/>
                <w:szCs w:val="20"/>
              </w:rPr>
              <w:lastRenderedPageBreak/>
              <w:t>between the following towers: 389 &amp; 390.</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lastRenderedPageBreak/>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lastRenderedPageBreak/>
              <w:t>410</w:t>
            </w:r>
          </w:p>
        </w:tc>
        <w:tc>
          <w:tcPr>
            <w:tcW w:w="1187" w:type="dxa"/>
          </w:tcPr>
          <w:p w:rsidR="001C12B8" w:rsidRDefault="001C12B8" w:rsidP="0078558E">
            <w:pPr>
              <w:jc w:val="center"/>
              <w:rPr>
                <w:rFonts w:asciiTheme="minorHAnsi" w:hAnsiTheme="minorHAnsi"/>
                <w:sz w:val="20"/>
                <w:szCs w:val="20"/>
              </w:rPr>
            </w:pP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100m of a drainage line.</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414, 415</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393, 394</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drainage line</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drainage line between the following towers: 414 &amp; 415</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drainage line between the following towers: 393 &amp; 394.</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C12B8"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414</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393</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100m of a drainage line.</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414, 415, 416, 417, 418, 419, 420, 421, 422, 423, 424, 425, 426, 427, 428, 429, 430, 431, 432, 433, 434, 435</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393, 394, 395, 396, 397, 398, 399, 400, 401, 402, 403, 404, 405, 406, 407, 408, 409, 410, 411, 413, 414, 415, 416, 417</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within 500m of a riparian area or one of the associated tributaries or drainage lines.</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765kV line the line will span the riparian area between the following towers: 417 &amp; 418, 422 &amp; 423, 424 &amp; 425, 426 &amp; 427, 428 &amp; 429, 432 &amp; 433, 433 &amp; 434.</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On the 400kV line the line will span the riparian area between the following towers: 393 &amp; 394, 402 &amp; 403, 404 &amp; 405, 406 &amp; 407, 408 &amp; 409, 412 &amp; 414.</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Care should be taken not to drive though these areas.</w:t>
            </w:r>
          </w:p>
          <w:p w:rsidR="001C12B8" w:rsidRDefault="001C12B8" w:rsidP="0078558E">
            <w:pPr>
              <w:pStyle w:val="ListParagraph"/>
              <w:numPr>
                <w:ilvl w:val="0"/>
                <w:numId w:val="49"/>
              </w:numPr>
              <w:rPr>
                <w:rFonts w:asciiTheme="minorHAnsi" w:hAnsiTheme="minorHAnsi"/>
                <w:sz w:val="20"/>
                <w:szCs w:val="20"/>
              </w:rPr>
            </w:pPr>
            <w:r w:rsidRPr="009E07CC">
              <w:rPr>
                <w:rFonts w:asciiTheme="minorHAnsi" w:hAnsiTheme="minorHAnsi"/>
                <w:sz w:val="20"/>
                <w:szCs w:val="20"/>
              </w:rPr>
              <w:t>Where necessary, soil compaction and loss of natural vegetation should be rehabilitated.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t xml:space="preserve">417, 418, 422, 423, 424, 427, </w:t>
            </w:r>
            <w:r>
              <w:rPr>
                <w:rFonts w:asciiTheme="minorHAnsi" w:hAnsiTheme="minorHAnsi"/>
                <w:sz w:val="20"/>
                <w:szCs w:val="20"/>
              </w:rPr>
              <w:lastRenderedPageBreak/>
              <w:t>428, 429, 433</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lastRenderedPageBreak/>
              <w:t xml:space="preserve">397, 398, 407, 408, </w:t>
            </w:r>
            <w:r>
              <w:rPr>
                <w:rFonts w:asciiTheme="minorHAnsi" w:hAnsiTheme="minorHAnsi"/>
                <w:sz w:val="20"/>
                <w:szCs w:val="20"/>
              </w:rPr>
              <w:lastRenderedPageBreak/>
              <w:t>409, 414</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lastRenderedPageBreak/>
              <w:t xml:space="preserve">Located within 100m of a riparian area or one of </w:t>
            </w:r>
            <w:r>
              <w:rPr>
                <w:rFonts w:asciiTheme="minorHAnsi" w:hAnsiTheme="minorHAnsi"/>
                <w:sz w:val="20"/>
                <w:szCs w:val="20"/>
              </w:rPr>
              <w:lastRenderedPageBreak/>
              <w:t>the associated tributaries or drainage lines.</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lastRenderedPageBreak/>
              <w:t>Mitigation for erosion should be followed.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r w:rsidR="001C12B8" w:rsidRPr="0019691E" w:rsidTr="0078558E">
        <w:tc>
          <w:tcPr>
            <w:tcW w:w="1101" w:type="dxa"/>
          </w:tcPr>
          <w:p w:rsidR="001C12B8" w:rsidRDefault="001C12B8" w:rsidP="0078558E">
            <w:pPr>
              <w:jc w:val="center"/>
              <w:rPr>
                <w:rFonts w:asciiTheme="minorHAnsi" w:hAnsiTheme="minorHAnsi"/>
                <w:sz w:val="20"/>
                <w:szCs w:val="20"/>
              </w:rPr>
            </w:pPr>
            <w:r>
              <w:rPr>
                <w:rFonts w:asciiTheme="minorHAnsi" w:hAnsiTheme="minorHAnsi"/>
                <w:sz w:val="20"/>
                <w:szCs w:val="20"/>
              </w:rPr>
              <w:lastRenderedPageBreak/>
              <w:t>425</w:t>
            </w:r>
          </w:p>
        </w:tc>
        <w:tc>
          <w:tcPr>
            <w:tcW w:w="1187" w:type="dxa"/>
          </w:tcPr>
          <w:p w:rsidR="001C12B8" w:rsidRDefault="001C12B8" w:rsidP="0078558E">
            <w:pPr>
              <w:jc w:val="center"/>
              <w:rPr>
                <w:rFonts w:asciiTheme="minorHAnsi" w:hAnsiTheme="minorHAnsi"/>
                <w:sz w:val="20"/>
                <w:szCs w:val="20"/>
              </w:rPr>
            </w:pPr>
            <w:r>
              <w:rPr>
                <w:rFonts w:asciiTheme="minorHAnsi" w:hAnsiTheme="minorHAnsi"/>
                <w:sz w:val="20"/>
                <w:szCs w:val="20"/>
              </w:rPr>
              <w:t>405, 413</w:t>
            </w:r>
          </w:p>
        </w:tc>
        <w:tc>
          <w:tcPr>
            <w:tcW w:w="2923"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Located directly within a riparian area or one of the associated tributaries or drainage lines.</w:t>
            </w:r>
          </w:p>
        </w:tc>
        <w:tc>
          <w:tcPr>
            <w:tcW w:w="3402" w:type="dxa"/>
          </w:tcPr>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Towers should be moved so it is not located directly within the drainage line.</w:t>
            </w:r>
          </w:p>
          <w:p w:rsidR="001C12B8" w:rsidRDefault="001C12B8" w:rsidP="0078558E">
            <w:pPr>
              <w:pStyle w:val="ListParagraph"/>
              <w:numPr>
                <w:ilvl w:val="0"/>
                <w:numId w:val="49"/>
              </w:numPr>
              <w:rPr>
                <w:rFonts w:asciiTheme="minorHAnsi" w:hAnsiTheme="minorHAnsi"/>
                <w:sz w:val="20"/>
                <w:szCs w:val="20"/>
              </w:rPr>
            </w:pPr>
            <w:r>
              <w:rPr>
                <w:rFonts w:asciiTheme="minorHAnsi" w:hAnsiTheme="minorHAnsi"/>
                <w:sz w:val="20"/>
                <w:szCs w:val="20"/>
              </w:rPr>
              <w:t>Mitigation for erosion should be followed.</w:t>
            </w:r>
          </w:p>
        </w:tc>
        <w:tc>
          <w:tcPr>
            <w:tcW w:w="1418" w:type="dxa"/>
          </w:tcPr>
          <w:p w:rsidR="001C12B8" w:rsidRPr="0019691E" w:rsidRDefault="001C12B8" w:rsidP="0078558E">
            <w:pPr>
              <w:jc w:val="center"/>
              <w:rPr>
                <w:rFonts w:asciiTheme="minorHAnsi" w:hAnsiTheme="minorHAnsi"/>
                <w:b/>
                <w:sz w:val="20"/>
                <w:szCs w:val="20"/>
              </w:rPr>
            </w:pPr>
            <w:r w:rsidRPr="0019691E">
              <w:rPr>
                <w:rFonts w:asciiTheme="minorHAnsi" w:hAnsiTheme="minorHAnsi"/>
                <w:b/>
                <w:sz w:val="20"/>
                <w:szCs w:val="20"/>
              </w:rPr>
              <w:t>C</w:t>
            </w:r>
          </w:p>
        </w:tc>
      </w:tr>
    </w:tbl>
    <w:p w:rsidR="000B059F" w:rsidRDefault="000B059F" w:rsidP="00A54910">
      <w:pPr>
        <w:tabs>
          <w:tab w:val="center" w:pos="4513"/>
          <w:tab w:val="right" w:pos="9026"/>
        </w:tabs>
        <w:autoSpaceDE w:val="0"/>
        <w:autoSpaceDN w:val="0"/>
        <w:adjustRightInd w:val="0"/>
        <w:spacing w:after="0" w:line="288" w:lineRule="auto"/>
        <w:jc w:val="both"/>
        <w:rPr>
          <w:szCs w:val="24"/>
        </w:rPr>
      </w:pPr>
    </w:p>
    <w:p w:rsidR="00E56EC8" w:rsidRPr="00E56EC8" w:rsidRDefault="00A54910" w:rsidP="00E56EC8">
      <w:pPr>
        <w:tabs>
          <w:tab w:val="center" w:pos="4513"/>
          <w:tab w:val="right" w:pos="9026"/>
        </w:tabs>
        <w:autoSpaceDE w:val="0"/>
        <w:autoSpaceDN w:val="0"/>
        <w:adjustRightInd w:val="0"/>
        <w:spacing w:after="0" w:line="288" w:lineRule="auto"/>
        <w:jc w:val="both"/>
        <w:rPr>
          <w:szCs w:val="24"/>
        </w:rPr>
      </w:pPr>
      <w:r>
        <w:rPr>
          <w:szCs w:val="24"/>
        </w:rPr>
        <w:t xml:space="preserve">The towers that are likely to have the largest impacts on the watercourses recorded are those that are located directly within the </w:t>
      </w:r>
      <w:r w:rsidR="00B51D24">
        <w:rPr>
          <w:szCs w:val="24"/>
        </w:rPr>
        <w:t>wetland or riparian areas</w:t>
      </w:r>
      <w:r>
        <w:rPr>
          <w:szCs w:val="24"/>
        </w:rPr>
        <w:t xml:space="preserve"> (</w:t>
      </w:r>
      <w:r w:rsidRPr="00A54910">
        <w:rPr>
          <w:szCs w:val="24"/>
        </w:rPr>
        <w:t>765</w:t>
      </w:r>
      <w:r w:rsidR="00EE0DC4">
        <w:rPr>
          <w:szCs w:val="24"/>
        </w:rPr>
        <w:t>kV</w:t>
      </w:r>
      <w:r w:rsidRPr="00A54910">
        <w:rPr>
          <w:szCs w:val="24"/>
        </w:rPr>
        <w:t xml:space="preserve"> Tower Numbers: 342, 359, 374, 392, 425 and 400</w:t>
      </w:r>
      <w:r w:rsidR="00EE0DC4">
        <w:rPr>
          <w:szCs w:val="24"/>
        </w:rPr>
        <w:t>kV</w:t>
      </w:r>
      <w:r w:rsidRPr="00A54910">
        <w:rPr>
          <w:szCs w:val="24"/>
        </w:rPr>
        <w:t xml:space="preserve"> Tower Numbers: 343, 374, 405, and 413).</w:t>
      </w:r>
      <w:r w:rsidR="000B059F">
        <w:rPr>
          <w:szCs w:val="24"/>
        </w:rPr>
        <w:t xml:space="preserve"> Ideally these towers should be moved out of the watercourse to minimise potential erosion and sedimentation. </w:t>
      </w:r>
      <w:r w:rsidR="00E56EC8">
        <w:rPr>
          <w:szCs w:val="24"/>
        </w:rPr>
        <w:t xml:space="preserve"> The towers that will need to span watercourses are: </w:t>
      </w:r>
      <w:r w:rsidR="00E56EC8" w:rsidRPr="00E56EC8">
        <w:rPr>
          <w:szCs w:val="24"/>
        </w:rPr>
        <w:t>765</w:t>
      </w:r>
      <w:r w:rsidR="00EE0DC4">
        <w:rPr>
          <w:szCs w:val="24"/>
        </w:rPr>
        <w:t>kV</w:t>
      </w:r>
      <w:r w:rsidR="00E56EC8">
        <w:rPr>
          <w:rFonts w:asciiTheme="minorHAnsi" w:hAnsiTheme="minorHAnsi"/>
          <w:sz w:val="20"/>
          <w:szCs w:val="20"/>
        </w:rPr>
        <w:t xml:space="preserve"> </w:t>
      </w:r>
      <w:r w:rsidR="00E56EC8" w:rsidRPr="00E56EC8">
        <w:rPr>
          <w:szCs w:val="24"/>
        </w:rPr>
        <w:t>Tower Numbers:</w:t>
      </w:r>
      <w:r w:rsidR="00E56EC8">
        <w:rPr>
          <w:szCs w:val="24"/>
        </w:rPr>
        <w:t xml:space="preserve"> </w:t>
      </w:r>
      <w:r w:rsidR="00E56EC8" w:rsidRPr="00E56EC8">
        <w:rPr>
          <w:szCs w:val="24"/>
        </w:rPr>
        <w:t>342, 343, 351, 352, 358-363, 373, 375, 377, 378, 391-394, 401-404, 409,</w:t>
      </w:r>
      <w:r w:rsidR="00E56EC8">
        <w:rPr>
          <w:szCs w:val="24"/>
        </w:rPr>
        <w:t xml:space="preserve"> 410, 415-418, 422-429, 432-434 and  400</w:t>
      </w:r>
      <w:r w:rsidR="00EE0DC4">
        <w:rPr>
          <w:szCs w:val="24"/>
        </w:rPr>
        <w:t>kV</w:t>
      </w:r>
      <w:r w:rsidR="00E56EC8">
        <w:rPr>
          <w:szCs w:val="24"/>
        </w:rPr>
        <w:t xml:space="preserve"> Tower Numbers: </w:t>
      </w:r>
      <w:r w:rsidR="00E56EC8" w:rsidRPr="00E56EC8">
        <w:rPr>
          <w:szCs w:val="24"/>
        </w:rPr>
        <w:t xml:space="preserve">328, 329, 336, 337, 342-344, 346, 347, 357, 358, 360, 361, 373, 374, 375, 380, 381, 383, 384, 389, </w:t>
      </w:r>
      <w:r w:rsidR="00E56EC8">
        <w:rPr>
          <w:szCs w:val="24"/>
        </w:rPr>
        <w:t xml:space="preserve">390, 393, 394, 402-409, 412-414. Care should be taken not to drive through these watercourses as it is likely to cause erosion, sedimentation and loss of vegetation. </w:t>
      </w:r>
    </w:p>
    <w:p w:rsidR="00B51D24" w:rsidRDefault="00B51D24" w:rsidP="00505C73">
      <w:pPr>
        <w:spacing w:line="312" w:lineRule="auto"/>
        <w:jc w:val="both"/>
      </w:pPr>
    </w:p>
    <w:p w:rsidR="00505C73" w:rsidRPr="007B1AF2" w:rsidRDefault="00505C73" w:rsidP="00505C73">
      <w:pPr>
        <w:spacing w:line="312" w:lineRule="auto"/>
        <w:jc w:val="both"/>
      </w:pPr>
      <w:r>
        <w:t>In order to limit the impact on the hydrology of the area,</w:t>
      </w:r>
      <w:r w:rsidRPr="001F71C4">
        <w:t xml:space="preserve"> </w:t>
      </w:r>
      <w:r>
        <w:t xml:space="preserve">the current assessment finds that a 50m buffer zone should be recognised from the edge of all </w:t>
      </w:r>
      <w:r w:rsidR="00B51D24">
        <w:t>wetlands and 100m from the edge of riparian areas</w:t>
      </w:r>
      <w:r>
        <w:t>.</w:t>
      </w:r>
      <w:r w:rsidRPr="007B1AF2">
        <w:t xml:space="preserve"> </w:t>
      </w:r>
      <w:r>
        <w:t>P</w:t>
      </w:r>
      <w:r w:rsidRPr="007B1AF2">
        <w:t xml:space="preserve">owerline infrastructure should </w:t>
      </w:r>
      <w:r w:rsidR="006675E8">
        <w:t xml:space="preserve">ideally </w:t>
      </w:r>
      <w:r w:rsidRPr="007B1AF2">
        <w:t>be excluded from th</w:t>
      </w:r>
      <w:r>
        <w:t>ese</w:t>
      </w:r>
      <w:r w:rsidRPr="007B1AF2">
        <w:t xml:space="preserve"> sensitive area</w:t>
      </w:r>
      <w:r>
        <w:t>s</w:t>
      </w:r>
      <w:r w:rsidRPr="007B1AF2">
        <w:t>. However, linear developments such as the proposed powerline are rarely able to avoid crossing any watercourses whatsoever. Where alternatives have been investigated and watercourse crossings have been shown to be necessary it is important that appropriate mitigation measures are put into place and carefully monitored to ensure minimal impact to regional hydrology. In the case of the proposed powerline mitigation should focus on:</w:t>
      </w:r>
    </w:p>
    <w:p w:rsidR="00505C73" w:rsidRPr="007B1AF2" w:rsidRDefault="00505C73" w:rsidP="00B67BC5">
      <w:pPr>
        <w:numPr>
          <w:ilvl w:val="0"/>
          <w:numId w:val="33"/>
        </w:numPr>
        <w:spacing w:after="0" w:line="288" w:lineRule="auto"/>
        <w:jc w:val="both"/>
      </w:pPr>
      <w:r w:rsidRPr="007B1AF2">
        <w:t>Rehabilitation / restoration of indigenous vegetative cover;</w:t>
      </w:r>
    </w:p>
    <w:p w:rsidR="00505C73" w:rsidRPr="007B1AF2" w:rsidRDefault="00505C73" w:rsidP="00B67BC5">
      <w:pPr>
        <w:numPr>
          <w:ilvl w:val="0"/>
          <w:numId w:val="33"/>
        </w:numPr>
        <w:spacing w:after="0" w:line="288" w:lineRule="auto"/>
        <w:jc w:val="both"/>
      </w:pPr>
      <w:r w:rsidRPr="007B1AF2">
        <w:t xml:space="preserve">Management of point discharges during construction activities; </w:t>
      </w:r>
    </w:p>
    <w:p w:rsidR="00505C73" w:rsidRPr="007B1AF2" w:rsidRDefault="00505C73" w:rsidP="00B67BC5">
      <w:pPr>
        <w:numPr>
          <w:ilvl w:val="0"/>
          <w:numId w:val="33"/>
        </w:numPr>
        <w:spacing w:after="0" w:line="288" w:lineRule="auto"/>
        <w:jc w:val="both"/>
      </w:pPr>
      <w:r w:rsidRPr="007B1AF2">
        <w:t>Alien plant control;</w:t>
      </w:r>
    </w:p>
    <w:p w:rsidR="00505C73" w:rsidRPr="007B1AF2" w:rsidRDefault="00505C73" w:rsidP="00B67BC5">
      <w:pPr>
        <w:numPr>
          <w:ilvl w:val="0"/>
          <w:numId w:val="33"/>
        </w:numPr>
        <w:spacing w:after="0" w:line="288" w:lineRule="auto"/>
        <w:jc w:val="both"/>
      </w:pPr>
      <w:r w:rsidRPr="007B1AF2">
        <w:t>Implementation of best management practices regarding stormwater and earthworks;</w:t>
      </w:r>
    </w:p>
    <w:p w:rsidR="00505C73" w:rsidRPr="007B1AF2" w:rsidRDefault="00505C73" w:rsidP="00B67BC5">
      <w:pPr>
        <w:numPr>
          <w:ilvl w:val="0"/>
          <w:numId w:val="33"/>
        </w:numPr>
        <w:spacing w:after="0" w:line="288" w:lineRule="auto"/>
        <w:jc w:val="both"/>
      </w:pPr>
      <w:r w:rsidRPr="007B1AF2">
        <w:t>Provision of adequate sanitation facilities located outside of the wetland/riparian area or its associated buffer zone during construction activities;</w:t>
      </w:r>
    </w:p>
    <w:p w:rsidR="00505C73" w:rsidRPr="007B1AF2" w:rsidRDefault="00505C73" w:rsidP="00B67BC5">
      <w:pPr>
        <w:numPr>
          <w:ilvl w:val="0"/>
          <w:numId w:val="33"/>
        </w:numPr>
        <w:spacing w:after="0" w:line="288" w:lineRule="auto"/>
        <w:jc w:val="both"/>
      </w:pPr>
      <w:r w:rsidRPr="007B1AF2">
        <w:t xml:space="preserve">Implementation of appropriate stormwater management around the excavation to prevent the ingress </w:t>
      </w:r>
      <w:r>
        <w:t>of run-off into the excavation;</w:t>
      </w:r>
      <w:r w:rsidRPr="007B1AF2">
        <w:t xml:space="preserve"> and</w:t>
      </w:r>
    </w:p>
    <w:p w:rsidR="00505C73" w:rsidRPr="007B1AF2" w:rsidRDefault="00505C73" w:rsidP="00B67BC5">
      <w:pPr>
        <w:numPr>
          <w:ilvl w:val="0"/>
          <w:numId w:val="33"/>
        </w:numPr>
        <w:spacing w:line="288" w:lineRule="auto"/>
        <w:ind w:left="714" w:hanging="357"/>
        <w:jc w:val="both"/>
      </w:pPr>
      <w:r w:rsidRPr="007B1AF2">
        <w:t>Prevention of erosion, and where necessary rehabilitation of eroded areas.</w:t>
      </w:r>
    </w:p>
    <w:p w:rsidR="000B4E3A" w:rsidRPr="00571A90" w:rsidRDefault="000B4E3A" w:rsidP="00571A90">
      <w:pPr>
        <w:jc w:val="both"/>
      </w:pPr>
    </w:p>
    <w:p w:rsidR="0034105C" w:rsidRPr="00206863" w:rsidRDefault="0034105C" w:rsidP="0034105C">
      <w:pPr>
        <w:pStyle w:val="Heading1"/>
        <w:tabs>
          <w:tab w:val="clear" w:pos="432"/>
          <w:tab w:val="num" w:pos="1418"/>
        </w:tabs>
        <w:ind w:left="426" w:firstLine="0"/>
        <w:jc w:val="left"/>
        <w:rPr>
          <w:sz w:val="22"/>
        </w:rPr>
      </w:pPr>
      <w:bookmarkStart w:id="37" w:name="_Toc373006878"/>
      <w:r w:rsidRPr="00206863">
        <w:rPr>
          <w:sz w:val="22"/>
        </w:rPr>
        <w:lastRenderedPageBreak/>
        <w:t>REFERENCES</w:t>
      </w:r>
      <w:bookmarkEnd w:id="37"/>
    </w:p>
    <w:p w:rsidR="009E4080" w:rsidRDefault="009E4080" w:rsidP="00755F91">
      <w:pPr>
        <w:spacing w:line="240" w:lineRule="auto"/>
        <w:ind w:left="720" w:hanging="720"/>
      </w:pPr>
      <w:r>
        <w:t xml:space="preserve">Armstrong A. (2009). </w:t>
      </w:r>
      <w:proofErr w:type="spellStart"/>
      <w:r>
        <w:t>WET-Legal</w:t>
      </w:r>
      <w:proofErr w:type="gramStart"/>
      <w:r>
        <w:t>:Wetland</w:t>
      </w:r>
      <w:proofErr w:type="spellEnd"/>
      <w:proofErr w:type="gramEnd"/>
      <w:r>
        <w:t xml:space="preserve"> rehabilitation and the law in South Africa. WRC Report TT 338/09. Water research </w:t>
      </w:r>
      <w:proofErr w:type="spellStart"/>
      <w:r>
        <w:t>Comission</w:t>
      </w:r>
      <w:proofErr w:type="spellEnd"/>
      <w:r>
        <w:t>, Pretoria</w:t>
      </w:r>
    </w:p>
    <w:p w:rsidR="001F3C95" w:rsidRPr="006E2232" w:rsidRDefault="001F3C95" w:rsidP="00755F91">
      <w:pPr>
        <w:spacing w:line="240" w:lineRule="auto"/>
        <w:ind w:left="720" w:hanging="720"/>
        <w:jc w:val="both"/>
      </w:pPr>
      <w:r w:rsidRPr="006E2232">
        <w:t>Brinson, M. (1993). A hydrogeomorphic classification for wetlands. Prepared for US Army Corps of Engineers. 101pp. Wetlands Research Programme Technical Report WRP-DE-4</w:t>
      </w:r>
    </w:p>
    <w:p w:rsidR="00BE4F0B" w:rsidRDefault="00BE4F0B" w:rsidP="00755F91">
      <w:pPr>
        <w:spacing w:line="240" w:lineRule="auto"/>
        <w:ind w:left="720" w:hanging="720"/>
        <w:jc w:val="both"/>
      </w:pPr>
      <w:proofErr w:type="spellStart"/>
      <w:r>
        <w:t>Bromilow</w:t>
      </w:r>
      <w:proofErr w:type="spellEnd"/>
      <w:r>
        <w:t xml:space="preserve"> C. (2001). Problem Plants of South Africa. </w:t>
      </w:r>
      <w:proofErr w:type="spellStart"/>
      <w:r>
        <w:t>Briza</w:t>
      </w:r>
      <w:proofErr w:type="spellEnd"/>
      <w:r>
        <w:t xml:space="preserve"> Publications</w:t>
      </w:r>
      <w:r w:rsidR="009C589F">
        <w:t xml:space="preserve"> CC</w:t>
      </w:r>
    </w:p>
    <w:p w:rsidR="00D224F9" w:rsidRDefault="00D224F9" w:rsidP="00755F91">
      <w:pPr>
        <w:spacing w:line="240" w:lineRule="auto"/>
        <w:ind w:left="720" w:hanging="720"/>
        <w:jc w:val="both"/>
      </w:pPr>
      <w:r>
        <w:t>Department of Water Affairs (2010). National Water Act, 1998 (Act No 36 of 1998) S21(c) &amp; (</w:t>
      </w:r>
      <w:proofErr w:type="spellStart"/>
      <w:r>
        <w:t>i</w:t>
      </w:r>
      <w:proofErr w:type="spellEnd"/>
      <w:r>
        <w:t>) Water Uses. Version: February 2010. Training Manual.</w:t>
      </w:r>
    </w:p>
    <w:p w:rsidR="0034105C" w:rsidRPr="00683D71" w:rsidRDefault="0034105C" w:rsidP="00755F91">
      <w:pPr>
        <w:spacing w:line="240" w:lineRule="auto"/>
        <w:ind w:left="720" w:hanging="720"/>
        <w:jc w:val="both"/>
      </w:pPr>
      <w:r w:rsidRPr="00683D71">
        <w:t>Department of Water Affairs and Forestry (2005). A practical field procedure for identification and delineation of wetlands and riparian areas. Department of Water affairs and Forestry. Pretoria. South Africa</w:t>
      </w:r>
    </w:p>
    <w:p w:rsidR="002600F2" w:rsidRDefault="002600F2" w:rsidP="00755F91">
      <w:pPr>
        <w:spacing w:line="240" w:lineRule="auto"/>
        <w:ind w:left="720" w:hanging="720"/>
        <w:jc w:val="both"/>
      </w:pPr>
      <w:r w:rsidRPr="00D90774">
        <w:t>Department of Water Affairs</w:t>
      </w:r>
      <w:r w:rsidR="00B07AF9">
        <w:t xml:space="preserve"> and Forestry</w:t>
      </w:r>
      <w:r w:rsidRPr="00D90774">
        <w:t xml:space="preserve"> (2007). Manual for the assessment of a Wetland Index of Habitat Integrity for South African floodplain and channelled valley bottom wetland types by M. </w:t>
      </w:r>
      <w:proofErr w:type="spellStart"/>
      <w:r w:rsidRPr="00D90774">
        <w:t>Rountree</w:t>
      </w:r>
      <w:proofErr w:type="spellEnd"/>
      <w:r w:rsidRPr="00D90774">
        <w:t xml:space="preserve"> (</w:t>
      </w:r>
      <w:proofErr w:type="spellStart"/>
      <w:r w:rsidRPr="00D90774">
        <w:t>ed</w:t>
      </w:r>
      <w:proofErr w:type="spellEnd"/>
      <w:r w:rsidRPr="00D90774">
        <w:t xml:space="preserve">); C.P Todd, C. J. Kleynhans, A. L. Batchelor, M. D. Louw, D. Kotze, D. Walters, S. Schroeder, P. </w:t>
      </w:r>
      <w:proofErr w:type="spellStart"/>
      <w:r w:rsidRPr="00D90774">
        <w:t>Illgner</w:t>
      </w:r>
      <w:proofErr w:type="spellEnd"/>
      <w:r w:rsidRPr="00D90774">
        <w:t xml:space="preserve">, M. </w:t>
      </w:r>
      <w:proofErr w:type="spellStart"/>
      <w:r w:rsidRPr="00D90774">
        <w:t>Uys</w:t>
      </w:r>
      <w:proofErr w:type="spellEnd"/>
      <w:r w:rsidRPr="00D90774">
        <w:t xml:space="preserve">. </w:t>
      </w:r>
      <w:proofErr w:type="gramStart"/>
      <w:r w:rsidRPr="00D90774">
        <w:t>and</w:t>
      </w:r>
      <w:proofErr w:type="gramEnd"/>
      <w:r w:rsidRPr="00D90774">
        <w:t xml:space="preserve"> G.C. </w:t>
      </w:r>
      <w:proofErr w:type="spellStart"/>
      <w:r w:rsidRPr="00D90774">
        <w:t>Marneweck</w:t>
      </w:r>
      <w:proofErr w:type="spellEnd"/>
      <w:r w:rsidRPr="00D90774">
        <w:t>. Report no. N/0000/00/WEI/0407. Resource Quality Services, Department of Water Affairs and F</w:t>
      </w:r>
      <w:r w:rsidR="00C27E20">
        <w:t>orestry, Pretoria, South Africa</w:t>
      </w:r>
    </w:p>
    <w:p w:rsidR="00B07AF9" w:rsidRPr="00D932AC" w:rsidRDefault="00B07AF9" w:rsidP="00755F91">
      <w:pPr>
        <w:spacing w:line="240" w:lineRule="auto"/>
        <w:ind w:left="720" w:hanging="720"/>
        <w:jc w:val="both"/>
      </w:pPr>
      <w:r w:rsidRPr="00683D71">
        <w:t>Department of Water Affairs and Forestry</w:t>
      </w:r>
      <w:r>
        <w:t xml:space="preserve"> (1999). Resource Directed Measures for Protection of Water Resources. Volume 4. Wetland Ecosystems Version 1.0. Pretoria</w:t>
      </w:r>
    </w:p>
    <w:p w:rsidR="00965FAA" w:rsidRDefault="00965FAA" w:rsidP="00965FAA">
      <w:pPr>
        <w:spacing w:line="240" w:lineRule="auto"/>
        <w:ind w:left="720" w:hanging="720"/>
        <w:jc w:val="both"/>
      </w:pPr>
      <w:r>
        <w:t xml:space="preserve">Ekurhuleni Biodiversity and Open Space Strategy (2009): Ekurhuleni Biodiversity and Open Space Strategy Prepared by </w:t>
      </w:r>
      <w:proofErr w:type="spellStart"/>
      <w:r>
        <w:t>Environomics</w:t>
      </w:r>
      <w:proofErr w:type="spellEnd"/>
      <w:r>
        <w:t>,</w:t>
      </w:r>
      <w:r w:rsidRPr="00965FAA">
        <w:t xml:space="preserve"> </w:t>
      </w:r>
      <w:r>
        <w:t xml:space="preserve">in association with </w:t>
      </w:r>
      <w:proofErr w:type="spellStart"/>
      <w:r>
        <w:t>MetroGIS</w:t>
      </w:r>
      <w:proofErr w:type="spellEnd"/>
      <w:r>
        <w:t>, DVZ Consultants and David Hoare. Prepared for the Ekurhuleni Metro Municipality. May 2009.</w:t>
      </w:r>
    </w:p>
    <w:p w:rsidR="008C67A7" w:rsidRPr="00EA420F" w:rsidRDefault="008C67A7" w:rsidP="00965FAA">
      <w:pPr>
        <w:spacing w:line="240" w:lineRule="auto"/>
        <w:ind w:left="720" w:hanging="720"/>
        <w:jc w:val="both"/>
      </w:pPr>
      <w:proofErr w:type="spellStart"/>
      <w:r w:rsidRPr="00462A9A">
        <w:t>Ewart</w:t>
      </w:r>
      <w:proofErr w:type="spellEnd"/>
      <w:r w:rsidRPr="00462A9A">
        <w:t>-Smith</w:t>
      </w:r>
      <w:r>
        <w:t xml:space="preserve"> J.</w:t>
      </w:r>
      <w:r w:rsidRPr="00462A9A">
        <w:t xml:space="preserve">, </w:t>
      </w:r>
      <w:proofErr w:type="spellStart"/>
      <w:r>
        <w:t>Ollis</w:t>
      </w:r>
      <w:proofErr w:type="spellEnd"/>
      <w:r>
        <w:t xml:space="preserve"> D., </w:t>
      </w:r>
      <w:r w:rsidRPr="00462A9A">
        <w:t>Day</w:t>
      </w:r>
      <w:r>
        <w:t xml:space="preserve"> J. and </w:t>
      </w:r>
      <w:r w:rsidRPr="00462A9A">
        <w:t>Malan</w:t>
      </w:r>
      <w:r>
        <w:t xml:space="preserve"> H. (2006). </w:t>
      </w:r>
      <w:r w:rsidRPr="00462A9A">
        <w:t>National Wetland Inventory:</w:t>
      </w:r>
      <w:r>
        <w:t xml:space="preserve"> </w:t>
      </w:r>
      <w:r w:rsidRPr="00462A9A">
        <w:t>Development of a Wetland Classification System for South Africa</w:t>
      </w:r>
      <w:r>
        <w:t xml:space="preserve">. Water Research Council project number </w:t>
      </w:r>
      <w:r w:rsidRPr="00462A9A">
        <w:t>K8/652</w:t>
      </w:r>
    </w:p>
    <w:p w:rsidR="001F7CA4" w:rsidRPr="002D4826" w:rsidRDefault="001F7CA4" w:rsidP="001F7CA4">
      <w:pPr>
        <w:autoSpaceDE w:val="0"/>
        <w:autoSpaceDN w:val="0"/>
        <w:adjustRightInd w:val="0"/>
        <w:spacing w:before="240" w:after="120" w:line="288" w:lineRule="auto"/>
        <w:ind w:left="360" w:hanging="360"/>
        <w:jc w:val="both"/>
        <w:rPr>
          <w:lang w:val="en-US"/>
        </w:rPr>
      </w:pPr>
      <w:proofErr w:type="spellStart"/>
      <w:r w:rsidRPr="002D4826">
        <w:rPr>
          <w:lang w:val="en-US"/>
        </w:rPr>
        <w:t>Ferrar</w:t>
      </w:r>
      <w:proofErr w:type="spellEnd"/>
      <w:r w:rsidRPr="002D4826">
        <w:rPr>
          <w:lang w:val="en-US"/>
        </w:rPr>
        <w:t xml:space="preserve">, A.A. &amp; </w:t>
      </w:r>
      <w:proofErr w:type="spellStart"/>
      <w:r w:rsidRPr="002D4826">
        <w:rPr>
          <w:lang w:val="en-US"/>
        </w:rPr>
        <w:t>Lötter</w:t>
      </w:r>
      <w:proofErr w:type="spellEnd"/>
      <w:r w:rsidRPr="002D4826">
        <w:rPr>
          <w:lang w:val="en-US"/>
        </w:rPr>
        <w:t xml:space="preserve">, M.C. </w:t>
      </w:r>
      <w:r>
        <w:rPr>
          <w:lang w:val="en-US"/>
        </w:rPr>
        <w:t>(</w:t>
      </w:r>
      <w:r w:rsidRPr="002D4826">
        <w:rPr>
          <w:lang w:val="en-US"/>
        </w:rPr>
        <w:t>2007</w:t>
      </w:r>
      <w:r>
        <w:rPr>
          <w:lang w:val="en-US"/>
        </w:rPr>
        <w:t>)</w:t>
      </w:r>
      <w:r w:rsidR="00CC740C">
        <w:rPr>
          <w:lang w:val="en-US"/>
        </w:rPr>
        <w:t>.</w:t>
      </w:r>
      <w:r w:rsidRPr="002D4826">
        <w:rPr>
          <w:lang w:val="en-US"/>
        </w:rPr>
        <w:t xml:space="preserve"> Mpumalanga Biodiversity Conservation Plan Handbook. Mpumalanga Tourism &amp; Parks Agency, Nelspruit.</w:t>
      </w:r>
    </w:p>
    <w:p w:rsidR="00CF4A87" w:rsidRPr="00CF4A87" w:rsidRDefault="00CF4A87" w:rsidP="00755F91">
      <w:pPr>
        <w:spacing w:line="240" w:lineRule="auto"/>
        <w:ind w:left="720" w:hanging="720"/>
        <w:jc w:val="both"/>
      </w:pPr>
      <w:r w:rsidRPr="00CF4A87">
        <w:t>Fey M. (2005). Soils of South Africa: Systematics and environmental significance. Lombardi Trust. Draft submitted for comment</w:t>
      </w:r>
    </w:p>
    <w:p w:rsidR="003F12EF" w:rsidRPr="00CF4A87" w:rsidRDefault="003F12EF" w:rsidP="003F12EF">
      <w:pPr>
        <w:spacing w:line="240" w:lineRule="auto"/>
        <w:ind w:left="720" w:hanging="720"/>
        <w:jc w:val="both"/>
      </w:pPr>
      <w:r w:rsidRPr="00CF4A87">
        <w:t>Fey M. (20</w:t>
      </w:r>
      <w:r>
        <w:t>10</w:t>
      </w:r>
      <w:r w:rsidRPr="00CF4A87">
        <w:t xml:space="preserve">). Soils of South Africa: </w:t>
      </w:r>
      <w:r>
        <w:t>The distribution, properties, classification, genesis, use and environmental significance.</w:t>
      </w:r>
    </w:p>
    <w:p w:rsidR="009F2049" w:rsidRPr="00683D71" w:rsidRDefault="009F2049" w:rsidP="00755F91">
      <w:pPr>
        <w:spacing w:line="240" w:lineRule="auto"/>
        <w:ind w:left="720" w:hanging="720"/>
        <w:jc w:val="both"/>
      </w:pPr>
      <w:r w:rsidRPr="00683D71">
        <w:t>Gauteng Department of Agriculture Conservation &amp; Environment (2002). Gauteng Agricultural Potential Atlas. Johannesburg</w:t>
      </w:r>
    </w:p>
    <w:p w:rsidR="0034105C" w:rsidRPr="00B25C49" w:rsidRDefault="0034105C" w:rsidP="00755F91">
      <w:pPr>
        <w:spacing w:line="240" w:lineRule="auto"/>
        <w:ind w:left="720" w:hanging="720"/>
        <w:jc w:val="both"/>
      </w:pPr>
      <w:r w:rsidRPr="00B25C49">
        <w:t>Gauteng Department of Agriculture</w:t>
      </w:r>
      <w:r w:rsidR="006A5512">
        <w:t xml:space="preserve"> and Rural Development (2012</w:t>
      </w:r>
      <w:r w:rsidRPr="00B25C49">
        <w:t>)</w:t>
      </w:r>
      <w:r w:rsidR="006A5512">
        <w:t>:</w:t>
      </w:r>
      <w:r w:rsidRPr="00B25C49">
        <w:t xml:space="preserve"> Minimum Requirements for Biodiversity Assessments Version 2. Directorate Nature Conservation, Johannesburg.</w:t>
      </w:r>
    </w:p>
    <w:p w:rsidR="00094531" w:rsidRDefault="00094531" w:rsidP="00094531">
      <w:pPr>
        <w:spacing w:after="240"/>
        <w:ind w:left="357" w:hanging="357"/>
      </w:pPr>
      <w:r>
        <w:t>Gauteng Department of Agriculture and Rural Development, (2011): Gauteng Conservation Plan Version 3 ArcGIS Spatial data</w:t>
      </w:r>
    </w:p>
    <w:p w:rsidR="005B7DF1" w:rsidRPr="00B25C49" w:rsidRDefault="00DB4A73" w:rsidP="00755F91">
      <w:pPr>
        <w:spacing w:line="240" w:lineRule="auto"/>
        <w:ind w:left="720" w:hanging="720"/>
        <w:jc w:val="both"/>
      </w:pPr>
      <w:r>
        <w:t xml:space="preserve">Kotze D C, 1999. </w:t>
      </w:r>
      <w:r w:rsidR="005B7DF1" w:rsidRPr="00B25C49">
        <w:t>A system for supporting wetland management decisions.  Ph.D. thesis. School of Applied Environmental Sciences, University of Natal, Pietermaritzburg.</w:t>
      </w:r>
    </w:p>
    <w:p w:rsidR="0061037C" w:rsidRPr="00B25C49" w:rsidRDefault="0061037C" w:rsidP="00755F91">
      <w:pPr>
        <w:spacing w:line="240" w:lineRule="auto"/>
        <w:ind w:left="720" w:hanging="720"/>
        <w:jc w:val="both"/>
      </w:pPr>
      <w:proofErr w:type="spellStart"/>
      <w:r w:rsidRPr="00B25C49">
        <w:t>Kotze</w:t>
      </w:r>
      <w:proofErr w:type="spellEnd"/>
      <w:r w:rsidRPr="00B25C49">
        <w:t xml:space="preserve"> D.C., </w:t>
      </w:r>
      <w:proofErr w:type="spellStart"/>
      <w:r w:rsidRPr="00B25C49">
        <w:t>Marneweck</w:t>
      </w:r>
      <w:proofErr w:type="spellEnd"/>
      <w:r w:rsidRPr="00B25C49">
        <w:t>, G.C., Batchelor, A.L., Lindley, D.S. and Collins, N.B. (2005).  WET-</w:t>
      </w:r>
      <w:proofErr w:type="spellStart"/>
      <w:r w:rsidRPr="00B25C49">
        <w:t>EcoServices</w:t>
      </w:r>
      <w:proofErr w:type="spellEnd"/>
      <w:r w:rsidRPr="00B25C49">
        <w:t xml:space="preserve">: A technique for rapidly assessing ecosystem services supplied by wetlands </w:t>
      </w:r>
    </w:p>
    <w:p w:rsidR="0036347E" w:rsidRDefault="0036347E" w:rsidP="00755F91">
      <w:pPr>
        <w:spacing w:after="0" w:line="240" w:lineRule="auto"/>
        <w:ind w:left="720" w:hanging="720"/>
        <w:jc w:val="both"/>
        <w:rPr>
          <w:rFonts w:asciiTheme="minorHAnsi" w:eastAsia="Times New Roman" w:hAnsiTheme="minorHAnsi" w:cs="Arial"/>
        </w:rPr>
      </w:pPr>
      <w:r w:rsidRPr="00B25C49">
        <w:rPr>
          <w:rFonts w:asciiTheme="minorHAnsi" w:eastAsia="Times New Roman" w:hAnsiTheme="minorHAnsi" w:cs="Arial"/>
        </w:rPr>
        <w:lastRenderedPageBreak/>
        <w:t xml:space="preserve">Macfarlane D.M., Kotze D.C., Ellery W.N., Walters D, </w:t>
      </w:r>
      <w:proofErr w:type="spellStart"/>
      <w:r w:rsidRPr="00B25C49">
        <w:rPr>
          <w:rFonts w:asciiTheme="minorHAnsi" w:eastAsia="Times New Roman" w:hAnsiTheme="minorHAnsi" w:cs="Arial"/>
        </w:rPr>
        <w:t>Koopman</w:t>
      </w:r>
      <w:proofErr w:type="spellEnd"/>
      <w:r w:rsidRPr="00B25C49">
        <w:rPr>
          <w:rFonts w:asciiTheme="minorHAnsi" w:eastAsia="Times New Roman" w:hAnsiTheme="minorHAnsi" w:cs="Arial"/>
        </w:rPr>
        <w:t xml:space="preserve"> V, Goodman P and </w:t>
      </w:r>
      <w:proofErr w:type="spellStart"/>
      <w:r w:rsidRPr="00B25C49">
        <w:rPr>
          <w:rFonts w:asciiTheme="minorHAnsi" w:eastAsia="Times New Roman" w:hAnsiTheme="minorHAnsi" w:cs="Arial"/>
        </w:rPr>
        <w:t>Goge</w:t>
      </w:r>
      <w:proofErr w:type="spellEnd"/>
      <w:r w:rsidRPr="00B25C49">
        <w:rPr>
          <w:rFonts w:asciiTheme="minorHAnsi" w:eastAsia="Times New Roman" w:hAnsiTheme="minorHAnsi" w:cs="Arial"/>
        </w:rPr>
        <w:t xml:space="preserve"> C. (2007). WET-Health: A technique for</w:t>
      </w:r>
      <w:r>
        <w:rPr>
          <w:rFonts w:asciiTheme="minorHAnsi" w:eastAsia="Times New Roman" w:hAnsiTheme="minorHAnsi" w:cs="Arial"/>
        </w:rPr>
        <w:t xml:space="preserve"> rapidly assessing wetland health. Water Resea</w:t>
      </w:r>
      <w:r w:rsidR="00683D71">
        <w:rPr>
          <w:rFonts w:asciiTheme="minorHAnsi" w:eastAsia="Times New Roman" w:hAnsiTheme="minorHAnsi" w:cs="Arial"/>
        </w:rPr>
        <w:t>r</w:t>
      </w:r>
      <w:r>
        <w:rPr>
          <w:rFonts w:asciiTheme="minorHAnsi" w:eastAsia="Times New Roman" w:hAnsiTheme="minorHAnsi" w:cs="Arial"/>
        </w:rPr>
        <w:t>ch Co</w:t>
      </w:r>
      <w:r w:rsidR="00683D71">
        <w:rPr>
          <w:rFonts w:asciiTheme="minorHAnsi" w:eastAsia="Times New Roman" w:hAnsiTheme="minorHAnsi" w:cs="Arial"/>
        </w:rPr>
        <w:t>m</w:t>
      </w:r>
      <w:r>
        <w:rPr>
          <w:rFonts w:asciiTheme="minorHAnsi" w:eastAsia="Times New Roman" w:hAnsiTheme="minorHAnsi" w:cs="Arial"/>
        </w:rPr>
        <w:t>mission, Pretoria</w:t>
      </w:r>
    </w:p>
    <w:p w:rsidR="00A24C32" w:rsidRDefault="00A24C32" w:rsidP="00755F91">
      <w:pPr>
        <w:spacing w:after="0" w:line="240" w:lineRule="auto"/>
        <w:ind w:left="720" w:hanging="720"/>
        <w:jc w:val="both"/>
        <w:rPr>
          <w:rFonts w:asciiTheme="minorHAnsi" w:eastAsia="Times New Roman" w:hAnsiTheme="minorHAnsi" w:cs="Arial"/>
        </w:rPr>
      </w:pPr>
    </w:p>
    <w:p w:rsidR="00A45B70" w:rsidRPr="00683D71" w:rsidRDefault="00A45B70" w:rsidP="00755F91">
      <w:pPr>
        <w:spacing w:line="240" w:lineRule="auto"/>
        <w:ind w:left="720" w:hanging="720"/>
        <w:jc w:val="both"/>
      </w:pPr>
      <w:r w:rsidRPr="00683D71">
        <w:t xml:space="preserve">Macfarlane D.M., </w:t>
      </w:r>
      <w:proofErr w:type="spellStart"/>
      <w:r w:rsidRPr="00683D71">
        <w:t>Teixeira-Leite</w:t>
      </w:r>
      <w:proofErr w:type="spellEnd"/>
      <w:r w:rsidRPr="00683D71">
        <w:t xml:space="preserve"> A., Goodman P., Bate G and Colvin C. (2010) Draft Report on the Development of a Method and Model for Buffer Zone Determination. Water Research Commission project K5/1789. The Institute of Natural Resources and its Associates</w:t>
      </w:r>
    </w:p>
    <w:p w:rsidR="005B7DF1" w:rsidRPr="00EE01EF" w:rsidRDefault="005B7DF1" w:rsidP="00755F91">
      <w:pPr>
        <w:spacing w:line="240" w:lineRule="auto"/>
        <w:ind w:left="720" w:hanging="720"/>
        <w:jc w:val="both"/>
      </w:pPr>
      <w:proofErr w:type="spellStart"/>
      <w:r>
        <w:t>Marneweck</w:t>
      </w:r>
      <w:proofErr w:type="spellEnd"/>
      <w:r>
        <w:t xml:space="preserve"> G C, a</w:t>
      </w:r>
      <w:r w:rsidRPr="00EE01EF">
        <w:t xml:space="preserve">nd Batchelor A L, </w:t>
      </w:r>
      <w:r>
        <w:t>(</w:t>
      </w:r>
      <w:r w:rsidRPr="00EE01EF">
        <w:t>2002</w:t>
      </w:r>
      <w:r>
        <w:t>)</w:t>
      </w:r>
      <w:r w:rsidRPr="00EE01EF">
        <w:t xml:space="preserve">.  Wetland classification, mapping and inventory.  In: PALMER R W, TURPIE J, MARNEWECK G C, and BATCHELOR A L. Ecological and economic evaluation of wetlands in the upper </w:t>
      </w:r>
      <w:proofErr w:type="spellStart"/>
      <w:r w:rsidRPr="00EE01EF">
        <w:t>Olifants</w:t>
      </w:r>
      <w:proofErr w:type="spellEnd"/>
      <w:r w:rsidRPr="00EE01EF">
        <w:t xml:space="preserve"> River Catchment, South Africa.  WRC Report No. 1162/1/02.  Wate</w:t>
      </w:r>
      <w:r w:rsidR="00D90774">
        <w:t>r Research Commission, Pretoria</w:t>
      </w:r>
    </w:p>
    <w:p w:rsidR="007675FE" w:rsidRPr="00B66F5A" w:rsidRDefault="007675FE" w:rsidP="00755F91">
      <w:pPr>
        <w:spacing w:line="240" w:lineRule="auto"/>
        <w:ind w:left="720" w:hanging="720"/>
        <w:jc w:val="both"/>
      </w:pPr>
      <w:proofErr w:type="spellStart"/>
      <w:r w:rsidRPr="00B66F5A">
        <w:t>Mucina</w:t>
      </w:r>
      <w:proofErr w:type="spellEnd"/>
      <w:r w:rsidRPr="00B66F5A">
        <w:t xml:space="preserve"> L., &amp; Rutherford M. C. (2006). Vegetation Map of South Africa, Lesotho and Swaziland, 1:1 000 000 scale sheet maps. South African National Biodiversity Institute., Pretoria</w:t>
      </w:r>
    </w:p>
    <w:p w:rsidR="00D94C2A" w:rsidRDefault="00792AF8" w:rsidP="00755F91">
      <w:pPr>
        <w:spacing w:line="240" w:lineRule="auto"/>
        <w:ind w:left="720" w:hanging="720"/>
        <w:jc w:val="both"/>
      </w:pPr>
      <w:proofErr w:type="spellStart"/>
      <w:r w:rsidRPr="00B66F5A">
        <w:t>Schultze</w:t>
      </w:r>
      <w:proofErr w:type="spellEnd"/>
      <w:r w:rsidRPr="00B66F5A">
        <w:t xml:space="preserve"> R.E. (1997). South African Atlas of </w:t>
      </w:r>
      <w:proofErr w:type="spellStart"/>
      <w:r w:rsidRPr="00B66F5A">
        <w:t>Agrohydrology</w:t>
      </w:r>
      <w:proofErr w:type="spellEnd"/>
      <w:r w:rsidRPr="00B66F5A">
        <w:t xml:space="preserve"> and Climatology. Water Research Commission, Pretoria, Report TT82/96</w:t>
      </w:r>
    </w:p>
    <w:p w:rsidR="00755F91" w:rsidRDefault="00755F91" w:rsidP="00755F91">
      <w:pPr>
        <w:spacing w:line="240" w:lineRule="auto"/>
        <w:ind w:left="720" w:hanging="720"/>
        <w:jc w:val="both"/>
      </w:pPr>
    </w:p>
    <w:p w:rsidR="00982432" w:rsidRDefault="00982432" w:rsidP="00B66F5A">
      <w:pPr>
        <w:ind w:left="720" w:hanging="720"/>
        <w:jc w:val="both"/>
        <w:sectPr w:rsidR="00982432" w:rsidSect="00074519">
          <w:type w:val="continuous"/>
          <w:pgSz w:w="11906" w:h="16838" w:code="9"/>
          <w:pgMar w:top="851" w:right="1274" w:bottom="794" w:left="993" w:header="709" w:footer="709" w:gutter="0"/>
          <w:cols w:space="708"/>
          <w:docGrid w:linePitch="360"/>
        </w:sectPr>
      </w:pPr>
    </w:p>
    <w:p w:rsidR="00AF330C" w:rsidRDefault="00AF330C" w:rsidP="00AF330C">
      <w:pPr>
        <w:pStyle w:val="Heading1"/>
        <w:numPr>
          <w:ilvl w:val="0"/>
          <w:numId w:val="0"/>
        </w:numPr>
        <w:spacing w:line="264" w:lineRule="auto"/>
        <w:ind w:left="432" w:hanging="432"/>
        <w:jc w:val="left"/>
        <w:rPr>
          <w:sz w:val="22"/>
        </w:rPr>
      </w:pPr>
      <w:bookmarkStart w:id="38" w:name="_Toc373006879"/>
      <w:r>
        <w:rPr>
          <w:sz w:val="22"/>
        </w:rPr>
        <w:lastRenderedPageBreak/>
        <w:t>Appendix</w:t>
      </w:r>
      <w:r w:rsidR="0078558E">
        <w:rPr>
          <w:sz w:val="22"/>
        </w:rPr>
        <w:t xml:space="preserve"> </w:t>
      </w:r>
      <w:r>
        <w:rPr>
          <w:sz w:val="22"/>
        </w:rPr>
        <w:t>A:</w:t>
      </w:r>
      <w:r w:rsidR="0078558E">
        <w:rPr>
          <w:sz w:val="22"/>
        </w:rPr>
        <w:t xml:space="preserve"> </w:t>
      </w:r>
      <w:r w:rsidR="005A01FA">
        <w:rPr>
          <w:sz w:val="22"/>
        </w:rPr>
        <w:t>Location of Survey P</w:t>
      </w:r>
      <w:r>
        <w:rPr>
          <w:sz w:val="22"/>
        </w:rPr>
        <w:t>oints</w:t>
      </w:r>
      <w:bookmarkEnd w:id="38"/>
    </w:p>
    <w:p w:rsidR="00AF330C" w:rsidRDefault="0051142F" w:rsidP="00DB4A73">
      <w:pPr>
        <w:keepNext/>
      </w:pPr>
      <w:r>
        <w:rPr>
          <w:noProof/>
          <w:lang w:eastAsia="en-ZA"/>
        </w:rPr>
        <w:drawing>
          <wp:anchor distT="0" distB="0" distL="114300" distR="114300" simplePos="0" relativeHeight="251667456" behindDoc="1" locked="0" layoutInCell="1" allowOverlap="1" wp14:anchorId="6CF7791D" wp14:editId="6CEE38FB">
            <wp:simplePos x="0" y="0"/>
            <wp:positionH relativeFrom="column">
              <wp:posOffset>708660</wp:posOffset>
            </wp:positionH>
            <wp:positionV relativeFrom="paragraph">
              <wp:posOffset>121920</wp:posOffset>
            </wp:positionV>
            <wp:extent cx="4135120" cy="3314065"/>
            <wp:effectExtent l="0" t="0" r="0" b="6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
                      <a:extLst>
                        <a:ext uri="{28A0092B-C50C-407E-A947-70E740481C1C}">
                          <a14:useLocalDpi xmlns:a14="http://schemas.microsoft.com/office/drawing/2010/main" val="0"/>
                        </a:ext>
                      </a:extLst>
                    </a:blip>
                    <a:stretch>
                      <a:fillRect/>
                    </a:stretch>
                  </pic:blipFill>
                  <pic:spPr>
                    <a:xfrm>
                      <a:off x="0" y="0"/>
                      <a:ext cx="4135120" cy="3314065"/>
                    </a:xfrm>
                    <a:prstGeom prst="rect">
                      <a:avLst/>
                    </a:prstGeom>
                  </pic:spPr>
                </pic:pic>
              </a:graphicData>
            </a:graphic>
          </wp:anchor>
        </w:drawing>
      </w:r>
    </w:p>
    <w:p w:rsidR="00DB4A73" w:rsidRDefault="00DB4A73" w:rsidP="00DB4A73">
      <w:pPr>
        <w:keepNex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AF330C" w:rsidRDefault="00AF330C" w:rsidP="005A1090">
      <w:pPr>
        <w:pStyle w:val="Caption"/>
        <w:jc w:val="left"/>
      </w:pPr>
    </w:p>
    <w:p w:rsidR="006724EB" w:rsidRDefault="00DB4A73" w:rsidP="005A1090">
      <w:pPr>
        <w:pStyle w:val="Caption"/>
        <w:jc w:val="left"/>
        <w:rPr>
          <w:b w:val="0"/>
        </w:rPr>
      </w:pPr>
      <w:bookmarkStart w:id="39" w:name="_Toc373006888"/>
      <w:r w:rsidRPr="006724EB">
        <w:t xml:space="preserve">Figure </w:t>
      </w:r>
      <w:r w:rsidR="00F727B6" w:rsidRPr="006724EB">
        <w:fldChar w:fldCharType="begin"/>
      </w:r>
      <w:r w:rsidR="00B168DB" w:rsidRPr="006724EB">
        <w:instrText xml:space="preserve"> SEQ Figure \* ARABIC </w:instrText>
      </w:r>
      <w:r w:rsidR="00F727B6" w:rsidRPr="006724EB">
        <w:fldChar w:fldCharType="separate"/>
      </w:r>
      <w:r w:rsidR="000D64C7">
        <w:rPr>
          <w:noProof/>
        </w:rPr>
        <w:t>8</w:t>
      </w:r>
      <w:r w:rsidR="00F727B6" w:rsidRPr="006724EB">
        <w:rPr>
          <w:noProof/>
        </w:rPr>
        <w:fldChar w:fldCharType="end"/>
      </w:r>
      <w:r w:rsidRPr="006724EB">
        <w:t xml:space="preserve">: </w:t>
      </w:r>
      <w:r w:rsidRPr="006724EB">
        <w:rPr>
          <w:b w:val="0"/>
        </w:rPr>
        <w:t>Sampling point map</w:t>
      </w:r>
      <w:bookmarkEnd w:id="39"/>
    </w:p>
    <w:p w:rsidR="006724EB" w:rsidRDefault="006724EB" w:rsidP="005A1090">
      <w:pPr>
        <w:pStyle w:val="Caption"/>
        <w:jc w:val="left"/>
        <w:rPr>
          <w:b w:val="0"/>
        </w:rPr>
      </w:pPr>
    </w:p>
    <w:p w:rsidR="00D15FA6" w:rsidRDefault="008329DA" w:rsidP="000B4E3A">
      <w:pPr>
        <w:pStyle w:val="Heading1"/>
        <w:numPr>
          <w:ilvl w:val="0"/>
          <w:numId w:val="0"/>
        </w:numPr>
        <w:spacing w:line="264" w:lineRule="auto"/>
        <w:ind w:left="432" w:hanging="432"/>
        <w:jc w:val="left"/>
        <w:rPr>
          <w:sz w:val="22"/>
        </w:rPr>
      </w:pPr>
      <w:bookmarkStart w:id="40" w:name="_Toc373006880"/>
      <w:r>
        <w:rPr>
          <w:sz w:val="22"/>
        </w:rPr>
        <w:t xml:space="preserve">Appendix </w:t>
      </w:r>
      <w:r w:rsidR="008A4D14">
        <w:rPr>
          <w:sz w:val="22"/>
        </w:rPr>
        <w:t>B</w:t>
      </w:r>
      <w:r>
        <w:rPr>
          <w:sz w:val="22"/>
        </w:rPr>
        <w:t xml:space="preserve">: </w:t>
      </w:r>
      <w:r w:rsidR="00D15FA6" w:rsidRPr="00206863">
        <w:rPr>
          <w:sz w:val="22"/>
        </w:rPr>
        <w:t>Glossary of Terms</w:t>
      </w:r>
      <w:bookmarkEnd w:id="40"/>
    </w:p>
    <w:p w:rsidR="00B04F2C" w:rsidRDefault="00B04F2C" w:rsidP="00B04F2C"/>
    <w:tbl>
      <w:tblPr>
        <w:tblW w:w="0" w:type="auto"/>
        <w:tblInd w:w="534" w:type="dxa"/>
        <w:tblLook w:val="04A0" w:firstRow="1" w:lastRow="0" w:firstColumn="1" w:lastColumn="0" w:noHBand="0" w:noVBand="1"/>
      </w:tblPr>
      <w:tblGrid>
        <w:gridCol w:w="1582"/>
        <w:gridCol w:w="312"/>
        <w:gridCol w:w="6400"/>
        <w:gridCol w:w="1027"/>
      </w:tblGrid>
      <w:tr w:rsidR="00B04F2C" w:rsidRPr="0050118E" w:rsidTr="002E64B2">
        <w:tc>
          <w:tcPr>
            <w:tcW w:w="1582" w:type="dxa"/>
          </w:tcPr>
          <w:p w:rsidR="00B04F2C" w:rsidRPr="0050118E" w:rsidRDefault="00B04F2C" w:rsidP="003A53EC">
            <w:pPr>
              <w:rPr>
                <w:bCs/>
                <w:lang w:val="en-US"/>
              </w:rPr>
            </w:pPr>
            <w:r>
              <w:t xml:space="preserve"> </w:t>
            </w:r>
            <w:r w:rsidRPr="0050118E">
              <w:rPr>
                <w:bCs/>
                <w:lang w:val="en-GB"/>
              </w:rPr>
              <w:t>Anaerobic</w:t>
            </w:r>
          </w:p>
        </w:tc>
        <w:tc>
          <w:tcPr>
            <w:tcW w:w="7739" w:type="dxa"/>
            <w:gridSpan w:val="3"/>
          </w:tcPr>
          <w:p w:rsidR="00B04F2C" w:rsidRPr="0050118E" w:rsidRDefault="00B04F2C" w:rsidP="003A53EC">
            <w:pPr>
              <w:rPr>
                <w:bCs/>
                <w:lang w:val="en-US"/>
              </w:rPr>
            </w:pPr>
            <w:r w:rsidRPr="0050118E">
              <w:rPr>
                <w:bCs/>
                <w:lang w:val="en-GB"/>
              </w:rPr>
              <w:t>not having molecular oxygen (O</w:t>
            </w:r>
            <w:r w:rsidRPr="0050118E">
              <w:rPr>
                <w:bCs/>
                <w:vertAlign w:val="subscript"/>
                <w:lang w:val="en-GB"/>
              </w:rPr>
              <w:t>2</w:t>
            </w:r>
            <w:r w:rsidRPr="0050118E">
              <w:rPr>
                <w:bCs/>
                <w:lang w:val="en-GB"/>
              </w:rPr>
              <w:t>) present</w:t>
            </w:r>
          </w:p>
        </w:tc>
      </w:tr>
      <w:tr w:rsidR="00B04F2C" w:rsidRPr="0050118E" w:rsidTr="002E64B2">
        <w:tc>
          <w:tcPr>
            <w:tcW w:w="1582" w:type="dxa"/>
          </w:tcPr>
          <w:p w:rsidR="00B04F2C" w:rsidRPr="0050118E" w:rsidRDefault="00B04F2C" w:rsidP="003A53EC">
            <w:pPr>
              <w:rPr>
                <w:bCs/>
                <w:lang w:val="en-US"/>
              </w:rPr>
            </w:pPr>
            <w:r w:rsidRPr="0050118E">
              <w:rPr>
                <w:bCs/>
              </w:rPr>
              <w:t>Buffer</w:t>
            </w:r>
          </w:p>
        </w:tc>
        <w:tc>
          <w:tcPr>
            <w:tcW w:w="7739" w:type="dxa"/>
            <w:gridSpan w:val="3"/>
          </w:tcPr>
          <w:p w:rsidR="00B04F2C" w:rsidRPr="0050118E" w:rsidRDefault="00B04F2C" w:rsidP="003A53EC">
            <w:pPr>
              <w:rPr>
                <w:bCs/>
                <w:lang w:val="en-US"/>
              </w:rPr>
            </w:pPr>
            <w:r w:rsidRPr="0050118E">
              <w:rPr>
                <w:bCs/>
              </w:rPr>
              <w:t>A strip of land surrounding a wetland or riparian area in which activities are controlled or restricted, in order to reduce the impact of adjacent land uses on the wetland or riparian area</w:t>
            </w:r>
          </w:p>
        </w:tc>
      </w:tr>
      <w:tr w:rsidR="00B04F2C" w:rsidRPr="0050118E" w:rsidTr="002E64B2">
        <w:tc>
          <w:tcPr>
            <w:tcW w:w="1582" w:type="dxa"/>
          </w:tcPr>
          <w:p w:rsidR="00B04F2C" w:rsidRPr="0050118E" w:rsidRDefault="00B04F2C" w:rsidP="003A53EC">
            <w:pPr>
              <w:rPr>
                <w:bCs/>
                <w:lang w:val="en-US"/>
              </w:rPr>
            </w:pPr>
            <w:r w:rsidRPr="0050118E">
              <w:rPr>
                <w:bCs/>
                <w:lang w:val="en-GB"/>
              </w:rPr>
              <w:t>Gley</w:t>
            </w:r>
          </w:p>
        </w:tc>
        <w:tc>
          <w:tcPr>
            <w:tcW w:w="7739" w:type="dxa"/>
            <w:gridSpan w:val="3"/>
          </w:tcPr>
          <w:p w:rsidR="00B04F2C" w:rsidRPr="0050118E" w:rsidRDefault="00B04F2C" w:rsidP="003A53EC">
            <w:pPr>
              <w:rPr>
                <w:bCs/>
                <w:lang w:val="en-US"/>
              </w:rPr>
            </w:pPr>
            <w:proofErr w:type="gramStart"/>
            <w:r w:rsidRPr="0050118E">
              <w:rPr>
                <w:bCs/>
                <w:lang w:val="en-GB"/>
              </w:rPr>
              <w:t>soil</w:t>
            </w:r>
            <w:proofErr w:type="gramEnd"/>
            <w:r w:rsidRPr="0050118E">
              <w:rPr>
                <w:bCs/>
                <w:lang w:val="en-GB"/>
              </w:rPr>
              <w:t xml:space="preserve"> material that has developed under anaerobic conditions as a result of prolonged saturation with water.  Grey and sometimes blue or green colours predominate but mottles (yellow, red, brown and black) may be present and indicate localised areas of better aeration</w:t>
            </w:r>
          </w:p>
        </w:tc>
      </w:tr>
      <w:tr w:rsidR="00B04F2C" w:rsidRPr="0050118E" w:rsidTr="002E64B2">
        <w:tc>
          <w:tcPr>
            <w:tcW w:w="1582" w:type="dxa"/>
          </w:tcPr>
          <w:p w:rsidR="00B04F2C" w:rsidRPr="0050118E" w:rsidRDefault="00B04F2C" w:rsidP="003A53EC">
            <w:pPr>
              <w:rPr>
                <w:bCs/>
                <w:lang w:val="en-US"/>
              </w:rPr>
            </w:pPr>
            <w:r w:rsidRPr="0050118E">
              <w:rPr>
                <w:bCs/>
                <w:lang w:val="en-GB"/>
              </w:rPr>
              <w:t>Hydrophyte</w:t>
            </w:r>
          </w:p>
        </w:tc>
        <w:tc>
          <w:tcPr>
            <w:tcW w:w="7739" w:type="dxa"/>
            <w:gridSpan w:val="3"/>
          </w:tcPr>
          <w:p w:rsidR="00B04F2C" w:rsidRPr="0050118E" w:rsidRDefault="00B04F2C" w:rsidP="003A53EC">
            <w:pPr>
              <w:rPr>
                <w:bCs/>
                <w:lang w:val="en-US"/>
              </w:rPr>
            </w:pPr>
            <w:r w:rsidRPr="0050118E">
              <w:rPr>
                <w:bCs/>
                <w:lang w:val="en-GB"/>
              </w:rPr>
              <w:t>any plant that grows in water or on a substratum that is at least periodically deficient in oxygen as a result of soil saturation or flooding; plants typically found in wet habitats</w:t>
            </w:r>
          </w:p>
        </w:tc>
      </w:tr>
      <w:tr w:rsidR="00B04F2C" w:rsidRPr="0050118E" w:rsidTr="002E64B2">
        <w:tc>
          <w:tcPr>
            <w:tcW w:w="1582" w:type="dxa"/>
          </w:tcPr>
          <w:p w:rsidR="00B04F2C" w:rsidRPr="0050118E" w:rsidRDefault="00B04F2C" w:rsidP="003A53EC">
            <w:pPr>
              <w:rPr>
                <w:bCs/>
              </w:rPr>
            </w:pPr>
          </w:p>
          <w:p w:rsidR="00B04F2C" w:rsidRPr="0050118E" w:rsidRDefault="00B04F2C" w:rsidP="003A53EC">
            <w:pPr>
              <w:rPr>
                <w:bCs/>
                <w:lang w:val="en-GB"/>
              </w:rPr>
            </w:pPr>
            <w:r w:rsidRPr="0050118E">
              <w:rPr>
                <w:bCs/>
              </w:rPr>
              <w:t>Hydromorphic</w:t>
            </w:r>
            <w:r w:rsidRPr="0050118E">
              <w:rPr>
                <w:bCs/>
                <w:lang w:val="en-GB"/>
              </w:rPr>
              <w:t xml:space="preserve"> soil</w:t>
            </w:r>
          </w:p>
        </w:tc>
        <w:tc>
          <w:tcPr>
            <w:tcW w:w="7739" w:type="dxa"/>
            <w:gridSpan w:val="3"/>
          </w:tcPr>
          <w:p w:rsidR="00B04F2C" w:rsidRPr="0050118E" w:rsidRDefault="00B04F2C" w:rsidP="003A53EC">
            <w:pPr>
              <w:rPr>
                <w:bCs/>
                <w:lang w:val="en-US"/>
              </w:rPr>
            </w:pPr>
            <w:r w:rsidRPr="0050118E">
              <w:rPr>
                <w:bCs/>
                <w:lang w:val="en-GB"/>
              </w:rPr>
              <w:t>soil that in its undrained condition is saturated or flooded long enough during the growing season to develop anaerobic conditions favouring the growth and regeneration of hydrophytic vegetation (vegetation adapted to living in anaerobic soils)</w:t>
            </w:r>
          </w:p>
        </w:tc>
      </w:tr>
      <w:tr w:rsidR="00B04F2C" w:rsidRPr="0050118E" w:rsidTr="002E64B2">
        <w:tc>
          <w:tcPr>
            <w:tcW w:w="1582" w:type="dxa"/>
          </w:tcPr>
          <w:p w:rsidR="00B04F2C" w:rsidRPr="0050118E" w:rsidRDefault="00B04F2C" w:rsidP="003A53EC">
            <w:pPr>
              <w:rPr>
                <w:bCs/>
                <w:lang w:val="en-US"/>
              </w:rPr>
            </w:pPr>
            <w:r w:rsidRPr="0050118E">
              <w:rPr>
                <w:bCs/>
                <w:lang w:val="en-US"/>
              </w:rPr>
              <w:t>Mottles</w:t>
            </w:r>
          </w:p>
        </w:tc>
        <w:tc>
          <w:tcPr>
            <w:tcW w:w="7739" w:type="dxa"/>
            <w:gridSpan w:val="3"/>
          </w:tcPr>
          <w:p w:rsidR="00B04F2C" w:rsidRPr="0050118E" w:rsidRDefault="00B04F2C" w:rsidP="003A53EC">
            <w:pPr>
              <w:rPr>
                <w:bCs/>
                <w:lang w:val="en-US"/>
              </w:rPr>
            </w:pPr>
            <w:r w:rsidRPr="0050118E">
              <w:rPr>
                <w:bCs/>
                <w:lang w:val="en-GB"/>
              </w:rPr>
              <w:t xml:space="preserve">soils with variegated colour patters are described as being mottled, with the "background colour" referred to as the matrix and the spots or blotches of colour </w:t>
            </w:r>
            <w:r w:rsidRPr="0050118E">
              <w:rPr>
                <w:bCs/>
                <w:lang w:val="en-GB"/>
              </w:rPr>
              <w:lastRenderedPageBreak/>
              <w:t>referred to as mottles</w:t>
            </w:r>
          </w:p>
        </w:tc>
      </w:tr>
      <w:tr w:rsidR="00B04F2C" w:rsidRPr="0050118E" w:rsidTr="002E64B2">
        <w:tc>
          <w:tcPr>
            <w:tcW w:w="1582" w:type="dxa"/>
          </w:tcPr>
          <w:p w:rsidR="00B04F2C" w:rsidRPr="0050118E" w:rsidRDefault="00B04F2C" w:rsidP="003A53EC">
            <w:pPr>
              <w:rPr>
                <w:bCs/>
                <w:lang w:val="en-US"/>
              </w:rPr>
            </w:pPr>
            <w:r w:rsidRPr="0050118E">
              <w:rPr>
                <w:bCs/>
                <w:lang w:val="en-GB"/>
              </w:rPr>
              <w:lastRenderedPageBreak/>
              <w:t>Seepage</w:t>
            </w:r>
          </w:p>
        </w:tc>
        <w:tc>
          <w:tcPr>
            <w:tcW w:w="7739" w:type="dxa"/>
            <w:gridSpan w:val="3"/>
          </w:tcPr>
          <w:p w:rsidR="00B04F2C" w:rsidRPr="0050118E" w:rsidRDefault="00B04F2C" w:rsidP="003A53EC">
            <w:pPr>
              <w:rPr>
                <w:bCs/>
                <w:lang w:val="en-US"/>
              </w:rPr>
            </w:pPr>
            <w:r w:rsidRPr="0050118E">
              <w:rPr>
                <w:bCs/>
                <w:lang w:val="en-GB"/>
              </w:rPr>
              <w:t>A type of wetland occurring on slopes, usually characterised by diffuse (i.e. unchannelled, and often subsurface) flows</w:t>
            </w:r>
          </w:p>
        </w:tc>
      </w:tr>
      <w:tr w:rsidR="00B04F2C" w:rsidRPr="0050118E" w:rsidTr="002E64B2">
        <w:tc>
          <w:tcPr>
            <w:tcW w:w="1582" w:type="dxa"/>
          </w:tcPr>
          <w:p w:rsidR="00B04F2C" w:rsidRPr="0050118E" w:rsidRDefault="00B04F2C" w:rsidP="003A53EC">
            <w:pPr>
              <w:rPr>
                <w:bCs/>
                <w:lang w:val="en-US"/>
              </w:rPr>
            </w:pPr>
            <w:r w:rsidRPr="0050118E">
              <w:rPr>
                <w:bCs/>
                <w:lang w:val="en-GB"/>
              </w:rPr>
              <w:t>Perched water table</w:t>
            </w:r>
          </w:p>
        </w:tc>
        <w:tc>
          <w:tcPr>
            <w:tcW w:w="7739" w:type="dxa"/>
            <w:gridSpan w:val="3"/>
          </w:tcPr>
          <w:p w:rsidR="00B04F2C" w:rsidRPr="0050118E" w:rsidRDefault="00B04F2C" w:rsidP="003A53EC">
            <w:pPr>
              <w:rPr>
                <w:bCs/>
                <w:lang w:val="en-US"/>
              </w:rPr>
            </w:pPr>
            <w:r w:rsidRPr="0050118E">
              <w:rPr>
                <w:bCs/>
                <w:lang w:val="en-GB"/>
              </w:rPr>
              <w:t>the upper limit of a zone of saturation in soil, separated by a relatively impermeable unsaturated zone from the main body of groundwater</w:t>
            </w:r>
          </w:p>
        </w:tc>
      </w:tr>
      <w:tr w:rsidR="00B04F2C" w:rsidRPr="0050118E" w:rsidTr="002E64B2">
        <w:tc>
          <w:tcPr>
            <w:tcW w:w="1582" w:type="dxa"/>
          </w:tcPr>
          <w:p w:rsidR="00B04F2C" w:rsidRPr="0050118E" w:rsidRDefault="00B04F2C" w:rsidP="003A53EC">
            <w:pPr>
              <w:rPr>
                <w:bCs/>
                <w:lang w:val="en-US"/>
              </w:rPr>
            </w:pPr>
            <w:r w:rsidRPr="0050118E">
              <w:rPr>
                <w:bCs/>
                <w:lang w:val="en-GB"/>
              </w:rPr>
              <w:t>Permanently wet soil</w:t>
            </w:r>
          </w:p>
        </w:tc>
        <w:tc>
          <w:tcPr>
            <w:tcW w:w="7739" w:type="dxa"/>
            <w:gridSpan w:val="3"/>
          </w:tcPr>
          <w:p w:rsidR="00B04F2C" w:rsidRPr="0050118E" w:rsidRDefault="00B04F2C" w:rsidP="003A53EC">
            <w:pPr>
              <w:rPr>
                <w:bCs/>
                <w:lang w:val="en-GB"/>
              </w:rPr>
            </w:pPr>
            <w:r w:rsidRPr="0050118E">
              <w:rPr>
                <w:bCs/>
                <w:lang w:val="en-GB"/>
              </w:rPr>
              <w:t>soil which is flooded or waterlogged to the soil surface throughout the year, in most years</w:t>
            </w:r>
          </w:p>
        </w:tc>
      </w:tr>
      <w:tr w:rsidR="00B04F2C" w:rsidRPr="0050118E" w:rsidTr="002E64B2">
        <w:tc>
          <w:tcPr>
            <w:tcW w:w="1582" w:type="dxa"/>
          </w:tcPr>
          <w:p w:rsidR="00B04F2C" w:rsidRPr="0050118E" w:rsidRDefault="00B04F2C" w:rsidP="003A53EC">
            <w:pPr>
              <w:rPr>
                <w:bCs/>
                <w:lang w:val="en-GB"/>
              </w:rPr>
            </w:pPr>
            <w:r w:rsidRPr="0050118E">
              <w:rPr>
                <w:bCs/>
                <w:lang w:val="en-GB"/>
              </w:rPr>
              <w:t>Sedges</w:t>
            </w:r>
          </w:p>
        </w:tc>
        <w:tc>
          <w:tcPr>
            <w:tcW w:w="7739" w:type="dxa"/>
            <w:gridSpan w:val="3"/>
          </w:tcPr>
          <w:p w:rsidR="00B04F2C" w:rsidRPr="0050118E" w:rsidRDefault="00B04F2C" w:rsidP="003A53EC">
            <w:pPr>
              <w:rPr>
                <w:bCs/>
                <w:lang w:val="en-GB"/>
              </w:rPr>
            </w:pPr>
            <w:r w:rsidRPr="0050118E">
              <w:rPr>
                <w:bCs/>
                <w:lang w:val="en-GB"/>
              </w:rPr>
              <w:t>Grass-like plants belonging to the family Cyperaceae, sometimes referred to as nutgrasses.  Papyrus is a member of this family.</w:t>
            </w:r>
          </w:p>
        </w:tc>
      </w:tr>
      <w:tr w:rsidR="00B04F2C" w:rsidRPr="0050118E" w:rsidTr="002E64B2">
        <w:tc>
          <w:tcPr>
            <w:tcW w:w="1582" w:type="dxa"/>
          </w:tcPr>
          <w:p w:rsidR="00B04F2C" w:rsidRPr="0050118E" w:rsidRDefault="00B04F2C" w:rsidP="003A53EC">
            <w:pPr>
              <w:rPr>
                <w:bCs/>
                <w:lang w:val="en-GB"/>
              </w:rPr>
            </w:pPr>
            <w:r w:rsidRPr="0050118E">
              <w:rPr>
                <w:bCs/>
                <w:lang w:val="en-GB"/>
              </w:rPr>
              <w:t>Soil horizons</w:t>
            </w:r>
          </w:p>
        </w:tc>
        <w:tc>
          <w:tcPr>
            <w:tcW w:w="7739" w:type="dxa"/>
            <w:gridSpan w:val="3"/>
          </w:tcPr>
          <w:p w:rsidR="00B04F2C" w:rsidRPr="0050118E" w:rsidRDefault="00B04F2C" w:rsidP="003A53EC">
            <w:pPr>
              <w:rPr>
                <w:bCs/>
                <w:lang w:val="en-GB"/>
              </w:rPr>
            </w:pPr>
            <w:proofErr w:type="gramStart"/>
            <w:r w:rsidRPr="0050118E">
              <w:rPr>
                <w:bCs/>
                <w:lang w:val="en-GB"/>
              </w:rPr>
              <w:t>layers</w:t>
            </w:r>
            <w:proofErr w:type="gramEnd"/>
            <w:r w:rsidRPr="0050118E">
              <w:rPr>
                <w:bCs/>
                <w:lang w:val="en-GB"/>
              </w:rPr>
              <w:t xml:space="preserve"> of soil that have fairly uniform characteristics and have developed through pedogenic processes; they are bound by air, hard rock or other horizons (i.e. soil material that has different characteristics).</w:t>
            </w:r>
          </w:p>
        </w:tc>
      </w:tr>
      <w:tr w:rsidR="00B04F2C" w:rsidRPr="0050118E" w:rsidTr="002E64B2">
        <w:tc>
          <w:tcPr>
            <w:tcW w:w="1582" w:type="dxa"/>
          </w:tcPr>
          <w:p w:rsidR="00B04F2C" w:rsidRPr="0050118E" w:rsidRDefault="00B04F2C" w:rsidP="003A53EC">
            <w:pPr>
              <w:rPr>
                <w:bCs/>
                <w:lang w:val="en-GB"/>
              </w:rPr>
            </w:pPr>
            <w:r w:rsidRPr="0050118E">
              <w:rPr>
                <w:bCs/>
                <w:lang w:val="en-GB"/>
              </w:rPr>
              <w:t>Soil profile</w:t>
            </w:r>
          </w:p>
        </w:tc>
        <w:tc>
          <w:tcPr>
            <w:tcW w:w="7739" w:type="dxa"/>
            <w:gridSpan w:val="3"/>
          </w:tcPr>
          <w:p w:rsidR="00B04F2C" w:rsidRPr="0050118E" w:rsidRDefault="00B04F2C" w:rsidP="003A53EC">
            <w:pPr>
              <w:rPr>
                <w:bCs/>
                <w:lang w:val="en-GB"/>
              </w:rPr>
            </w:pPr>
            <w:r w:rsidRPr="0050118E">
              <w:rPr>
                <w:bCs/>
                <w:lang w:val="en-GB"/>
              </w:rPr>
              <w:t>the vertically sectioned sample through the soil mantle, usually consisting of two or three horizons (Soil Classification Working Group, 1991)</w:t>
            </w:r>
          </w:p>
        </w:tc>
      </w:tr>
      <w:tr w:rsidR="00B04F2C" w:rsidRPr="0050118E" w:rsidTr="002E64B2">
        <w:tc>
          <w:tcPr>
            <w:tcW w:w="1582" w:type="dxa"/>
          </w:tcPr>
          <w:p w:rsidR="00B04F2C" w:rsidRPr="0050118E" w:rsidRDefault="00B04F2C" w:rsidP="003A53EC">
            <w:pPr>
              <w:rPr>
                <w:bCs/>
                <w:lang w:val="en-GB"/>
              </w:rPr>
            </w:pPr>
            <w:r w:rsidRPr="0050118E">
              <w:rPr>
                <w:bCs/>
                <w:lang w:val="en-GB"/>
              </w:rPr>
              <w:t>Soil saturation</w:t>
            </w:r>
          </w:p>
        </w:tc>
        <w:tc>
          <w:tcPr>
            <w:tcW w:w="7739" w:type="dxa"/>
            <w:gridSpan w:val="3"/>
          </w:tcPr>
          <w:p w:rsidR="00B04F2C" w:rsidRPr="0050118E" w:rsidRDefault="00B04F2C" w:rsidP="003A53EC">
            <w:pPr>
              <w:rPr>
                <w:bCs/>
                <w:lang w:val="en-GB"/>
              </w:rPr>
            </w:pPr>
            <w:r w:rsidRPr="0050118E">
              <w:rPr>
                <w:bCs/>
                <w:lang w:val="en-GB"/>
              </w:rPr>
              <w:t xml:space="preserve">the soil is considered saturated if the water table or capillary fringe reaches the soil surface </w:t>
            </w:r>
          </w:p>
        </w:tc>
      </w:tr>
      <w:tr w:rsidR="00B04F2C" w:rsidRPr="0050118E" w:rsidTr="002E64B2">
        <w:tc>
          <w:tcPr>
            <w:tcW w:w="1582" w:type="dxa"/>
          </w:tcPr>
          <w:p w:rsidR="00B04F2C" w:rsidRPr="0050118E" w:rsidRDefault="00B04F2C" w:rsidP="003A53EC">
            <w:pPr>
              <w:rPr>
                <w:bCs/>
                <w:lang w:val="en-GB"/>
              </w:rPr>
            </w:pPr>
            <w:r w:rsidRPr="0050118E">
              <w:rPr>
                <w:bCs/>
                <w:lang w:val="en-GB"/>
              </w:rPr>
              <w:t>Temporarily wet soil</w:t>
            </w:r>
          </w:p>
        </w:tc>
        <w:tc>
          <w:tcPr>
            <w:tcW w:w="7739" w:type="dxa"/>
            <w:gridSpan w:val="3"/>
          </w:tcPr>
          <w:p w:rsidR="00B04F2C" w:rsidRPr="0050118E" w:rsidRDefault="00B04F2C" w:rsidP="003A53EC">
            <w:pPr>
              <w:rPr>
                <w:bCs/>
                <w:lang w:val="en-GB"/>
              </w:rPr>
            </w:pPr>
            <w:r w:rsidRPr="0050118E">
              <w:rPr>
                <w:bCs/>
                <w:lang w:val="en-GB"/>
              </w:rPr>
              <w:t>The soil close to the soil surface (i.e. within 50 cm) is wet for periods &gt; 2 weeks during the wet season in most years.  However, it is seldom flooded or saturated at the surface for longer than a month.</w:t>
            </w:r>
          </w:p>
        </w:tc>
      </w:tr>
      <w:tr w:rsidR="00B04F2C" w:rsidRPr="0050118E" w:rsidTr="002E64B2">
        <w:tc>
          <w:tcPr>
            <w:tcW w:w="1582" w:type="dxa"/>
          </w:tcPr>
          <w:p w:rsidR="00B04F2C" w:rsidRPr="0050118E" w:rsidRDefault="00B04F2C" w:rsidP="003A53EC">
            <w:pPr>
              <w:rPr>
                <w:bCs/>
                <w:lang w:val="en-GB"/>
              </w:rPr>
            </w:pPr>
            <w:r w:rsidRPr="0050118E">
              <w:rPr>
                <w:bCs/>
                <w:lang w:val="en-GB"/>
              </w:rPr>
              <w:t>Temporary zone of wetness</w:t>
            </w:r>
          </w:p>
        </w:tc>
        <w:tc>
          <w:tcPr>
            <w:tcW w:w="7739" w:type="dxa"/>
            <w:gridSpan w:val="3"/>
          </w:tcPr>
          <w:p w:rsidR="00B04F2C" w:rsidRPr="0050118E" w:rsidRDefault="00B04F2C" w:rsidP="003A53EC">
            <w:pPr>
              <w:rPr>
                <w:bCs/>
                <w:lang w:val="en-GB"/>
              </w:rPr>
            </w:pPr>
            <w:r w:rsidRPr="0050118E">
              <w:rPr>
                <w:bCs/>
                <w:lang w:val="en-GB"/>
              </w:rPr>
              <w:t xml:space="preserve">the outer zone of a wetland characterised by saturation within 50cm of the soil surface for less than three months in a year </w:t>
            </w:r>
          </w:p>
          <w:p w:rsidR="00B04F2C" w:rsidRPr="0050118E" w:rsidRDefault="00B04F2C" w:rsidP="003A53EC">
            <w:pPr>
              <w:rPr>
                <w:bCs/>
                <w:lang w:val="en-GB"/>
              </w:rPr>
            </w:pPr>
          </w:p>
        </w:tc>
      </w:tr>
      <w:tr w:rsidR="00B04F2C" w:rsidRPr="0050118E" w:rsidTr="002E64B2">
        <w:tc>
          <w:tcPr>
            <w:tcW w:w="1582" w:type="dxa"/>
          </w:tcPr>
          <w:p w:rsidR="00B04F2C" w:rsidRPr="0050118E" w:rsidRDefault="00B04F2C" w:rsidP="003A53EC">
            <w:pPr>
              <w:rPr>
                <w:bCs/>
                <w:lang w:val="en-GB"/>
              </w:rPr>
            </w:pPr>
            <w:r w:rsidRPr="0050118E">
              <w:rPr>
                <w:bCs/>
                <w:lang w:val="en-US"/>
              </w:rPr>
              <w:t>Wetland:</w:t>
            </w:r>
          </w:p>
        </w:tc>
        <w:tc>
          <w:tcPr>
            <w:tcW w:w="7739" w:type="dxa"/>
            <w:gridSpan w:val="3"/>
          </w:tcPr>
          <w:p w:rsidR="00B04F2C" w:rsidRPr="0050118E" w:rsidRDefault="00B04F2C" w:rsidP="003A53EC">
            <w:pPr>
              <w:rPr>
                <w:bCs/>
                <w:lang w:val="en-GB"/>
              </w:rPr>
            </w:pPr>
            <w:r w:rsidRPr="0050118E">
              <w:rPr>
                <w:bCs/>
                <w:lang w:val="en-US"/>
              </w:rPr>
              <w:t>“</w:t>
            </w:r>
            <w:proofErr w:type="gramStart"/>
            <w:r w:rsidRPr="0050118E">
              <w:rPr>
                <w:bCs/>
                <w:i/>
                <w:iCs/>
                <w:lang w:val="en-US"/>
              </w:rPr>
              <w:t>land</w:t>
            </w:r>
            <w:proofErr w:type="gramEnd"/>
            <w:r w:rsidRPr="0050118E">
              <w:rPr>
                <w:bCs/>
                <w:i/>
                <w:iCs/>
                <w:lang w:val="en-US"/>
              </w:rPr>
              <w:t xml:space="preserve"> which is transitional between terrestrial and aquatic systems where the water table is usually at or near the surface, or the land is periodically covered with shallow water, and which land in normal circumstances supports or would support vegetation typically adapted to life in saturated soil</w:t>
            </w:r>
            <w:r w:rsidRPr="0050118E">
              <w:rPr>
                <w:bCs/>
                <w:lang w:val="en-US"/>
              </w:rPr>
              <w:t>.” (National Water Act; Act 36 of 1998).</w:t>
            </w:r>
          </w:p>
        </w:tc>
      </w:tr>
      <w:tr w:rsidR="00B04F2C" w:rsidRPr="0050118E" w:rsidTr="002E64B2">
        <w:tc>
          <w:tcPr>
            <w:tcW w:w="1582" w:type="dxa"/>
          </w:tcPr>
          <w:p w:rsidR="00B04F2C" w:rsidRPr="0050118E" w:rsidRDefault="00B04F2C" w:rsidP="003A53EC">
            <w:pPr>
              <w:rPr>
                <w:bCs/>
                <w:lang w:val="en-US"/>
              </w:rPr>
            </w:pPr>
            <w:r w:rsidRPr="0050118E">
              <w:rPr>
                <w:bCs/>
                <w:lang w:val="en-GB"/>
              </w:rPr>
              <w:t>Wetland delineation</w:t>
            </w:r>
          </w:p>
        </w:tc>
        <w:tc>
          <w:tcPr>
            <w:tcW w:w="7739" w:type="dxa"/>
            <w:gridSpan w:val="3"/>
          </w:tcPr>
          <w:p w:rsidR="00B04F2C" w:rsidRPr="0050118E" w:rsidRDefault="00B04F2C" w:rsidP="003A53EC">
            <w:pPr>
              <w:rPr>
                <w:bCs/>
                <w:lang w:val="en-US"/>
              </w:rPr>
            </w:pPr>
            <w:proofErr w:type="gramStart"/>
            <w:r w:rsidRPr="0050118E">
              <w:rPr>
                <w:bCs/>
                <w:lang w:val="en-GB"/>
              </w:rPr>
              <w:t>the</w:t>
            </w:r>
            <w:proofErr w:type="gramEnd"/>
            <w:r w:rsidRPr="0050118E">
              <w:rPr>
                <w:bCs/>
                <w:lang w:val="en-GB"/>
              </w:rPr>
              <w:t xml:space="preserve"> determination and marking of the boundary of a wetland on a map using the DWAF (2005) methodology. This assessment includes identification of suggested buffer zones and is usually done in conjunction with a wetland functional assessment. The impact of the proposed development, together with appropriate mitigation measures are included in impact assessment tables</w:t>
            </w:r>
          </w:p>
        </w:tc>
      </w:tr>
      <w:tr w:rsidR="00B04F2C" w:rsidRPr="0050118E" w:rsidTr="002E64B2">
        <w:tblPrEx>
          <w:tblCellMar>
            <w:left w:w="115" w:type="dxa"/>
            <w:right w:w="115" w:type="dxa"/>
          </w:tblCellMar>
          <w:tblLook w:val="01E0" w:firstRow="1" w:lastRow="1" w:firstColumn="1" w:lastColumn="1" w:noHBand="0" w:noVBand="0"/>
        </w:tblPrEx>
        <w:trPr>
          <w:gridAfter w:val="1"/>
          <w:wAfter w:w="1027" w:type="dxa"/>
        </w:trPr>
        <w:tc>
          <w:tcPr>
            <w:tcW w:w="1894" w:type="dxa"/>
            <w:gridSpan w:val="2"/>
          </w:tcPr>
          <w:p w:rsidR="00B04F2C" w:rsidRPr="0050118E" w:rsidRDefault="00B04F2C" w:rsidP="003A53EC">
            <w:pPr>
              <w:rPr>
                <w:bCs/>
                <w:lang w:val="en-US"/>
              </w:rPr>
            </w:pPr>
          </w:p>
        </w:tc>
        <w:tc>
          <w:tcPr>
            <w:tcW w:w="6400" w:type="dxa"/>
          </w:tcPr>
          <w:p w:rsidR="00B04F2C" w:rsidRPr="0050118E" w:rsidRDefault="00B04F2C" w:rsidP="003A53EC">
            <w:pPr>
              <w:rPr>
                <w:bCs/>
              </w:rPr>
            </w:pPr>
          </w:p>
        </w:tc>
      </w:tr>
    </w:tbl>
    <w:p w:rsidR="00705103" w:rsidRDefault="00705103" w:rsidP="003C4436">
      <w:pPr>
        <w:pStyle w:val="Heading1"/>
        <w:numPr>
          <w:ilvl w:val="0"/>
          <w:numId w:val="0"/>
        </w:numPr>
        <w:spacing w:line="264" w:lineRule="auto"/>
        <w:ind w:left="432" w:hanging="432"/>
        <w:jc w:val="left"/>
        <w:rPr>
          <w:sz w:val="22"/>
        </w:rPr>
      </w:pPr>
      <w:bookmarkStart w:id="41" w:name="_Toc258585941"/>
      <w:bookmarkStart w:id="42" w:name="_Toc263867107"/>
    </w:p>
    <w:bookmarkEnd w:id="41"/>
    <w:bookmarkEnd w:id="42"/>
    <w:p w:rsidR="007409EE" w:rsidRPr="00AF330C" w:rsidRDefault="007409EE" w:rsidP="00AF330C">
      <w:pPr>
        <w:pStyle w:val="Heading1"/>
        <w:numPr>
          <w:ilvl w:val="0"/>
          <w:numId w:val="0"/>
        </w:numPr>
        <w:spacing w:line="264" w:lineRule="auto"/>
        <w:jc w:val="left"/>
        <w:rPr>
          <w:rFonts w:asciiTheme="minorHAnsi" w:hAnsiTheme="minorHAnsi"/>
          <w:sz w:val="20"/>
          <w:szCs w:val="20"/>
        </w:rPr>
      </w:pPr>
    </w:p>
    <w:sectPr w:rsidR="007409EE" w:rsidRPr="00AF330C" w:rsidSect="0019383E">
      <w:pgSz w:w="11906" w:h="16838" w:code="9"/>
      <w:pgMar w:top="851" w:right="1274" w:bottom="79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523" w:rsidRDefault="00386523" w:rsidP="00432E56">
      <w:pPr>
        <w:spacing w:after="0" w:line="240" w:lineRule="auto"/>
      </w:pPr>
      <w:r>
        <w:separator/>
      </w:r>
    </w:p>
  </w:endnote>
  <w:endnote w:type="continuationSeparator" w:id="0">
    <w:p w:rsidR="00386523" w:rsidRDefault="00386523" w:rsidP="00432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HABDP+Arial">
    <w:altName w:val="Arial"/>
    <w:panose1 w:val="00000000000000000000"/>
    <w:charset w:val="00"/>
    <w:family w:val="swiss"/>
    <w:notTrueType/>
    <w:pitch w:val="default"/>
    <w:sig w:usb0="00000003" w:usb1="00000000" w:usb2="00000000" w:usb3="00000000" w:csb0="00000001" w:csb1="00000000"/>
  </w:font>
  <w:font w:name="MBCBAK+Arial,Bold">
    <w:altName w:val="Arial"/>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TE2EAB510t00">
    <w:panose1 w:val="00000000000000000000"/>
    <w:charset w:val="00"/>
    <w:family w:val="auto"/>
    <w:notTrueType/>
    <w:pitch w:val="default"/>
    <w:sig w:usb0="00000003" w:usb1="00000000" w:usb2="00000000" w:usb3="00000000" w:csb0="00000001" w:csb1="00000000"/>
  </w:font>
  <w:font w:name="TTE2D1E0B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8E" w:rsidRDefault="0078558E">
    <w:pPr>
      <w:pStyle w:val="Footer"/>
      <w:jc w:val="center"/>
      <w:rPr>
        <w:rFonts w:ascii="Arial" w:hAnsi="Arial" w:cs="Arial"/>
        <w:sz w:val="16"/>
      </w:rPr>
    </w:pPr>
    <w:r w:rsidRPr="009760EE">
      <w:rPr>
        <w:rFonts w:ascii="Arial" w:hAnsi="Arial" w:cs="Arial"/>
        <w:sz w:val="16"/>
      </w:rPr>
      <w:t>COPYRIGHT WARNING</w:t>
    </w:r>
    <w:r>
      <w:rPr>
        <w:rFonts w:ascii="Arial" w:hAnsi="Arial" w:cs="Arial"/>
        <w:sz w:val="16"/>
      </w:rPr>
      <w:t xml:space="preserve">  </w:t>
    </w:r>
  </w:p>
  <w:p w:rsidR="0078558E" w:rsidRDefault="0078558E">
    <w:pPr>
      <w:pStyle w:val="Footer"/>
      <w:jc w:val="center"/>
    </w:pPr>
    <w:r w:rsidRPr="009760EE">
      <w:rPr>
        <w:rFonts w:ascii="Arial" w:hAnsi="Arial" w:cs="Arial"/>
        <w:sz w:val="16"/>
      </w:rPr>
      <w:t>Copyright in all text and other matter, including the manner of presentation, is the exclusive property of the author.  It is a criminal offence to reproduce and/or use, without written consent, any matter, technical procedure and/or technique contained in this document.  Criminal and civil proceedings will be taken as a matter of strict routine against any person and/or institution infringing the copyright of the author and/or proprietors.</w:t>
    </w:r>
    <w:r>
      <w:t xml:space="preserve"> </w:t>
    </w:r>
  </w:p>
  <w:p w:rsidR="0078558E" w:rsidRDefault="007855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8E" w:rsidRDefault="0078558E">
    <w:pPr>
      <w:pStyle w:val="Footer"/>
      <w:jc w:val="center"/>
    </w:pPr>
    <w:r>
      <w:fldChar w:fldCharType="begin"/>
    </w:r>
    <w:r>
      <w:instrText xml:space="preserve"> PAGE   \* MERGEFORMAT </w:instrText>
    </w:r>
    <w:r>
      <w:fldChar w:fldCharType="separate"/>
    </w:r>
    <w:r>
      <w:rPr>
        <w:noProof/>
      </w:rPr>
      <w:t>1</w:t>
    </w:r>
    <w:r>
      <w:rPr>
        <w:noProof/>
      </w:rPr>
      <w:fldChar w:fldCharType="end"/>
    </w:r>
  </w:p>
  <w:p w:rsidR="0078558E" w:rsidRDefault="0078558E">
    <w:pPr>
      <w:pStyle w:val="Footer"/>
    </w:pPr>
    <w:r>
      <w:rPr>
        <w:noProof/>
        <w:lang w:eastAsia="en-ZA"/>
      </w:rPr>
      <w:drawing>
        <wp:anchor distT="0" distB="0" distL="114300" distR="114300" simplePos="0" relativeHeight="251653120" behindDoc="1" locked="0" layoutInCell="1" allowOverlap="1">
          <wp:simplePos x="0" y="0"/>
          <wp:positionH relativeFrom="column">
            <wp:posOffset>-360680</wp:posOffset>
          </wp:positionH>
          <wp:positionV relativeFrom="paragraph">
            <wp:posOffset>-810260</wp:posOffset>
          </wp:positionV>
          <wp:extent cx="7568565" cy="1439545"/>
          <wp:effectExtent l="0" t="0" r="0" b="8255"/>
          <wp:wrapNone/>
          <wp:docPr id="10" name="Picture 10" descr="verslag conti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slag continu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439545"/>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8E" w:rsidRDefault="0078558E">
    <w:pPr>
      <w:pStyle w:val="Footer"/>
      <w:jc w:val="center"/>
    </w:pPr>
    <w:r>
      <w:rPr>
        <w:noProof/>
        <w:lang w:eastAsia="en-ZA"/>
      </w:rPr>
      <w:drawing>
        <wp:anchor distT="0" distB="0" distL="114300" distR="114300" simplePos="0" relativeHeight="251663360" behindDoc="1" locked="0" layoutInCell="1" allowOverlap="1" wp14:anchorId="5B129E6D" wp14:editId="74549CED">
          <wp:simplePos x="0" y="0"/>
          <wp:positionH relativeFrom="column">
            <wp:posOffset>-420370</wp:posOffset>
          </wp:positionH>
          <wp:positionV relativeFrom="paragraph">
            <wp:posOffset>-529590</wp:posOffset>
          </wp:positionV>
          <wp:extent cx="7568565" cy="1439545"/>
          <wp:effectExtent l="0" t="0" r="0" b="8255"/>
          <wp:wrapNone/>
          <wp:docPr id="11" name="Picture 11" descr="verslag conti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slag continu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439545"/>
                  </a:xfrm>
                  <a:prstGeom prst="rect">
                    <a:avLst/>
                  </a:prstGeom>
                  <a:noFill/>
                </pic:spPr>
              </pic:pic>
            </a:graphicData>
          </a:graphic>
        </wp:anchor>
      </w:drawing>
    </w:r>
    <w:r>
      <w:fldChar w:fldCharType="begin"/>
    </w:r>
    <w:r>
      <w:instrText xml:space="preserve"> PAGE   \* MERGEFORMAT </w:instrText>
    </w:r>
    <w:r>
      <w:fldChar w:fldCharType="separate"/>
    </w:r>
    <w:r w:rsidR="000D64C7">
      <w:rPr>
        <w:noProof/>
      </w:rPr>
      <w:t>3</w:t>
    </w:r>
    <w:r>
      <w:rPr>
        <w:noProof/>
      </w:rPr>
      <w:fldChar w:fldCharType="end"/>
    </w:r>
  </w:p>
  <w:p w:rsidR="0078558E" w:rsidRDefault="007855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8E" w:rsidRDefault="0078558E">
    <w:pPr>
      <w:pStyle w:val="Footer"/>
      <w:jc w:val="center"/>
    </w:pPr>
    <w:r>
      <w:rPr>
        <w:noProof/>
        <w:lang w:eastAsia="en-ZA"/>
      </w:rPr>
      <w:drawing>
        <wp:anchor distT="0" distB="0" distL="114300" distR="114300" simplePos="0" relativeHeight="251660288" behindDoc="1" locked="0" layoutInCell="1" allowOverlap="1" wp14:anchorId="43AC5F22" wp14:editId="46CA84C7">
          <wp:simplePos x="0" y="0"/>
          <wp:positionH relativeFrom="column">
            <wp:posOffset>-421724</wp:posOffset>
          </wp:positionH>
          <wp:positionV relativeFrom="paragraph">
            <wp:posOffset>-601644</wp:posOffset>
          </wp:positionV>
          <wp:extent cx="7563569" cy="1440612"/>
          <wp:effectExtent l="19050" t="0" r="0" b="0"/>
          <wp:wrapNone/>
          <wp:docPr id="13" name="Picture 13" descr="verslag conti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slag continu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569" cy="1440612"/>
                  </a:xfrm>
                  <a:prstGeom prst="rect">
                    <a:avLst/>
                  </a:prstGeom>
                  <a:noFill/>
                </pic:spPr>
              </pic:pic>
            </a:graphicData>
          </a:graphic>
        </wp:anchor>
      </w:drawing>
    </w:r>
    <w:r>
      <w:fldChar w:fldCharType="begin"/>
    </w:r>
    <w:r>
      <w:instrText xml:space="preserve"> PAGE   \* MERGEFORMAT </w:instrText>
    </w:r>
    <w:r>
      <w:fldChar w:fldCharType="separate"/>
    </w:r>
    <w:r w:rsidR="000D64C7">
      <w:rPr>
        <w:noProof/>
      </w:rPr>
      <w:t>21</w:t>
    </w:r>
    <w:r>
      <w:rPr>
        <w:noProof/>
      </w:rPr>
      <w:fldChar w:fldCharType="end"/>
    </w:r>
  </w:p>
  <w:p w:rsidR="0078558E" w:rsidRDefault="00785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523" w:rsidRDefault="00386523" w:rsidP="00432E56">
      <w:pPr>
        <w:spacing w:after="0" w:line="240" w:lineRule="auto"/>
      </w:pPr>
      <w:r>
        <w:separator/>
      </w:r>
    </w:p>
  </w:footnote>
  <w:footnote w:type="continuationSeparator" w:id="0">
    <w:p w:rsidR="00386523" w:rsidRDefault="00386523" w:rsidP="00432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8E" w:rsidRDefault="007855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5019" o:spid="_x0000_s2050" type="#_x0000_t136" style="position:absolute;margin-left:0;margin-top:0;width:474.6pt;height:284.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7"/>
      <w:gridCol w:w="1532"/>
    </w:tblGrid>
    <w:tr w:rsidR="0078558E" w:rsidRPr="00D57EF7" w:rsidTr="00F570A2">
      <w:trPr>
        <w:trHeight w:val="288"/>
      </w:trPr>
      <w:tc>
        <w:tcPr>
          <w:tcW w:w="8337" w:type="dxa"/>
          <w:vAlign w:val="center"/>
        </w:tcPr>
        <w:p w:rsidR="0078558E" w:rsidRPr="00931AD4" w:rsidRDefault="0078558E" w:rsidP="00364DFB">
          <w:pPr>
            <w:pStyle w:val="Header"/>
            <w:jc w:val="right"/>
            <w:rPr>
              <w:color w:val="808080"/>
              <w:sz w:val="18"/>
              <w:szCs w:val="18"/>
            </w:rPr>
          </w:pPr>
          <w:r>
            <w:rPr>
              <w:noProof/>
              <w:sz w:val="18"/>
              <w:szCs w:val="18"/>
            </w:rPr>
            <w:t xml:space="preserve">Masa-Ngwedi EMP input: </w:t>
          </w:r>
          <w:r w:rsidRPr="003B2B82">
            <w:rPr>
              <w:noProof/>
              <w:sz w:val="18"/>
              <w:szCs w:val="18"/>
            </w:rPr>
            <w:t>Wetland</w:t>
          </w:r>
        </w:p>
      </w:tc>
      <w:tc>
        <w:tcPr>
          <w:tcW w:w="1532" w:type="dxa"/>
          <w:vAlign w:val="center"/>
        </w:tcPr>
        <w:p w:rsidR="0078558E" w:rsidRPr="00931AD4" w:rsidRDefault="0078558E" w:rsidP="0000280F">
          <w:pPr>
            <w:pStyle w:val="Header"/>
            <w:jc w:val="center"/>
            <w:rPr>
              <w:bCs/>
              <w:color w:val="808080"/>
              <w:sz w:val="18"/>
              <w:szCs w:val="18"/>
            </w:rPr>
          </w:pPr>
          <w:r>
            <w:rPr>
              <w:bCs/>
              <w:color w:val="808080"/>
              <w:sz w:val="18"/>
              <w:szCs w:val="18"/>
              <w:lang w:val="en-US"/>
            </w:rPr>
            <w:t>November</w:t>
          </w:r>
          <w:r w:rsidRPr="00931AD4">
            <w:rPr>
              <w:bCs/>
              <w:color w:val="808080"/>
              <w:sz w:val="18"/>
              <w:szCs w:val="18"/>
              <w:lang w:val="en-US"/>
            </w:rPr>
            <w:t xml:space="preserve"> 2013</w:t>
          </w:r>
        </w:p>
      </w:tc>
    </w:tr>
  </w:tbl>
  <w:p w:rsidR="0078558E" w:rsidRDefault="007855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8E" w:rsidRDefault="007855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5018" o:spid="_x0000_s2049" type="#_x0000_t136" style="position:absolute;margin-left:0;margin-top:0;width:474.6pt;height:284.7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8E" w:rsidRDefault="0078558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7"/>
      <w:gridCol w:w="1532"/>
    </w:tblGrid>
    <w:tr w:rsidR="0078558E" w:rsidRPr="00D57EF7" w:rsidTr="00F570A2">
      <w:trPr>
        <w:trHeight w:val="288"/>
      </w:trPr>
      <w:tc>
        <w:tcPr>
          <w:tcW w:w="8337" w:type="dxa"/>
          <w:vAlign w:val="center"/>
        </w:tcPr>
        <w:p w:rsidR="0078558E" w:rsidRPr="003B2B82" w:rsidRDefault="0078558E" w:rsidP="00E62390">
          <w:pPr>
            <w:pStyle w:val="Header"/>
            <w:jc w:val="right"/>
            <w:rPr>
              <w:sz w:val="18"/>
              <w:szCs w:val="18"/>
            </w:rPr>
          </w:pPr>
          <w:r>
            <w:rPr>
              <w:noProof/>
              <w:sz w:val="18"/>
              <w:szCs w:val="18"/>
            </w:rPr>
            <w:t xml:space="preserve">Masa-Ngwedi EMP input: </w:t>
          </w:r>
          <w:r w:rsidRPr="003B2B82">
            <w:rPr>
              <w:noProof/>
              <w:sz w:val="18"/>
              <w:szCs w:val="18"/>
            </w:rPr>
            <w:t xml:space="preserve">Wetland </w:t>
          </w:r>
        </w:p>
      </w:tc>
      <w:tc>
        <w:tcPr>
          <w:tcW w:w="1532" w:type="dxa"/>
          <w:vAlign w:val="center"/>
        </w:tcPr>
        <w:p w:rsidR="0078558E" w:rsidRPr="003B2B82" w:rsidRDefault="0078558E" w:rsidP="003B2B82">
          <w:pPr>
            <w:pStyle w:val="Header"/>
            <w:rPr>
              <w:bCs/>
              <w:sz w:val="18"/>
              <w:szCs w:val="18"/>
            </w:rPr>
          </w:pPr>
          <w:r>
            <w:rPr>
              <w:bCs/>
              <w:sz w:val="18"/>
              <w:szCs w:val="18"/>
              <w:lang w:val="en-US"/>
            </w:rPr>
            <w:t>November 2013</w:t>
          </w:r>
        </w:p>
      </w:tc>
    </w:tr>
  </w:tbl>
  <w:p w:rsidR="0078558E" w:rsidRDefault="0078558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8E" w:rsidRDefault="007855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31E6B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C2A43"/>
    <w:multiLevelType w:val="hybridMultilevel"/>
    <w:tmpl w:val="67A46406"/>
    <w:lvl w:ilvl="0" w:tplc="08090005">
      <w:start w:val="1"/>
      <w:numFmt w:val="bullet"/>
      <w:lvlText w:val=""/>
      <w:lvlJc w:val="left"/>
      <w:pPr>
        <w:tabs>
          <w:tab w:val="num" w:pos="960"/>
        </w:tabs>
        <w:ind w:left="960" w:hanging="360"/>
      </w:pPr>
      <w:rPr>
        <w:rFonts w:ascii="Wingdings" w:hAnsi="Wingdings" w:hint="default"/>
      </w:rPr>
    </w:lvl>
    <w:lvl w:ilvl="1" w:tplc="08090003" w:tentative="1">
      <w:start w:val="1"/>
      <w:numFmt w:val="bullet"/>
      <w:lvlText w:val="o"/>
      <w:lvlJc w:val="left"/>
      <w:pPr>
        <w:tabs>
          <w:tab w:val="num" w:pos="1680"/>
        </w:tabs>
        <w:ind w:left="1680" w:hanging="360"/>
      </w:pPr>
      <w:rPr>
        <w:rFonts w:ascii="Courier New" w:hAnsi="Courier New" w:cs="Courier New" w:hint="default"/>
      </w:rPr>
    </w:lvl>
    <w:lvl w:ilvl="2" w:tplc="08090005" w:tentative="1">
      <w:start w:val="1"/>
      <w:numFmt w:val="bullet"/>
      <w:lvlText w:val=""/>
      <w:lvlJc w:val="left"/>
      <w:pPr>
        <w:tabs>
          <w:tab w:val="num" w:pos="2400"/>
        </w:tabs>
        <w:ind w:left="2400" w:hanging="360"/>
      </w:pPr>
      <w:rPr>
        <w:rFonts w:ascii="Wingdings" w:hAnsi="Wingdings" w:hint="default"/>
      </w:rPr>
    </w:lvl>
    <w:lvl w:ilvl="3" w:tplc="08090001" w:tentative="1">
      <w:start w:val="1"/>
      <w:numFmt w:val="bullet"/>
      <w:lvlText w:val=""/>
      <w:lvlJc w:val="left"/>
      <w:pPr>
        <w:tabs>
          <w:tab w:val="num" w:pos="3120"/>
        </w:tabs>
        <w:ind w:left="3120" w:hanging="360"/>
      </w:pPr>
      <w:rPr>
        <w:rFonts w:ascii="Symbol" w:hAnsi="Symbol" w:hint="default"/>
      </w:rPr>
    </w:lvl>
    <w:lvl w:ilvl="4" w:tplc="08090003" w:tentative="1">
      <w:start w:val="1"/>
      <w:numFmt w:val="bullet"/>
      <w:lvlText w:val="o"/>
      <w:lvlJc w:val="left"/>
      <w:pPr>
        <w:tabs>
          <w:tab w:val="num" w:pos="3840"/>
        </w:tabs>
        <w:ind w:left="3840" w:hanging="360"/>
      </w:pPr>
      <w:rPr>
        <w:rFonts w:ascii="Courier New" w:hAnsi="Courier New" w:cs="Courier New" w:hint="default"/>
      </w:rPr>
    </w:lvl>
    <w:lvl w:ilvl="5" w:tplc="08090005" w:tentative="1">
      <w:start w:val="1"/>
      <w:numFmt w:val="bullet"/>
      <w:lvlText w:val=""/>
      <w:lvlJc w:val="left"/>
      <w:pPr>
        <w:tabs>
          <w:tab w:val="num" w:pos="4560"/>
        </w:tabs>
        <w:ind w:left="4560" w:hanging="360"/>
      </w:pPr>
      <w:rPr>
        <w:rFonts w:ascii="Wingdings" w:hAnsi="Wingdings" w:hint="default"/>
      </w:rPr>
    </w:lvl>
    <w:lvl w:ilvl="6" w:tplc="08090001" w:tentative="1">
      <w:start w:val="1"/>
      <w:numFmt w:val="bullet"/>
      <w:lvlText w:val=""/>
      <w:lvlJc w:val="left"/>
      <w:pPr>
        <w:tabs>
          <w:tab w:val="num" w:pos="5280"/>
        </w:tabs>
        <w:ind w:left="5280" w:hanging="360"/>
      </w:pPr>
      <w:rPr>
        <w:rFonts w:ascii="Symbol" w:hAnsi="Symbol" w:hint="default"/>
      </w:rPr>
    </w:lvl>
    <w:lvl w:ilvl="7" w:tplc="08090003" w:tentative="1">
      <w:start w:val="1"/>
      <w:numFmt w:val="bullet"/>
      <w:lvlText w:val="o"/>
      <w:lvlJc w:val="left"/>
      <w:pPr>
        <w:tabs>
          <w:tab w:val="num" w:pos="6000"/>
        </w:tabs>
        <w:ind w:left="6000" w:hanging="360"/>
      </w:pPr>
      <w:rPr>
        <w:rFonts w:ascii="Courier New" w:hAnsi="Courier New" w:cs="Courier New" w:hint="default"/>
      </w:rPr>
    </w:lvl>
    <w:lvl w:ilvl="8" w:tplc="08090005" w:tentative="1">
      <w:start w:val="1"/>
      <w:numFmt w:val="bullet"/>
      <w:lvlText w:val=""/>
      <w:lvlJc w:val="left"/>
      <w:pPr>
        <w:tabs>
          <w:tab w:val="num" w:pos="6720"/>
        </w:tabs>
        <w:ind w:left="6720" w:hanging="360"/>
      </w:pPr>
      <w:rPr>
        <w:rFonts w:ascii="Wingdings" w:hAnsi="Wingdings" w:hint="default"/>
      </w:rPr>
    </w:lvl>
  </w:abstractNum>
  <w:abstractNum w:abstractNumId="2">
    <w:nsid w:val="053336DF"/>
    <w:multiLevelType w:val="hybridMultilevel"/>
    <w:tmpl w:val="3BFE0204"/>
    <w:lvl w:ilvl="0" w:tplc="04090001">
      <w:start w:val="1"/>
      <w:numFmt w:val="bullet"/>
      <w:lvlText w:val=""/>
      <w:lvlJc w:val="left"/>
      <w:pPr>
        <w:tabs>
          <w:tab w:val="num" w:pos="720"/>
        </w:tabs>
        <w:ind w:left="720" w:hanging="360"/>
      </w:pPr>
      <w:rPr>
        <w:rFonts w:ascii="Symbol" w:hAnsi="Symbol" w:hint="default"/>
      </w:rPr>
    </w:lvl>
    <w:lvl w:ilvl="1" w:tplc="964ED2AA">
      <w:numFmt w:val="bullet"/>
      <w:lvlText w:val="•"/>
      <w:lvlJc w:val="left"/>
      <w:pPr>
        <w:ind w:left="1800" w:hanging="720"/>
      </w:pPr>
      <w:rPr>
        <w:rFonts w:ascii="Calibri" w:eastAsia="Calibri"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594D67"/>
    <w:multiLevelType w:val="hybridMultilevel"/>
    <w:tmpl w:val="A858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0227A"/>
    <w:multiLevelType w:val="hybridMultilevel"/>
    <w:tmpl w:val="C5FA9CB6"/>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nsid w:val="085009B3"/>
    <w:multiLevelType w:val="hybridMultilevel"/>
    <w:tmpl w:val="77A2DE78"/>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nsid w:val="09801246"/>
    <w:multiLevelType w:val="hybridMultilevel"/>
    <w:tmpl w:val="5B3EDB6A"/>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nsid w:val="0C46108F"/>
    <w:multiLevelType w:val="hybridMultilevel"/>
    <w:tmpl w:val="F022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3E2AC7"/>
    <w:multiLevelType w:val="hybridMultilevel"/>
    <w:tmpl w:val="9A2E76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5B454BC"/>
    <w:multiLevelType w:val="hybridMultilevel"/>
    <w:tmpl w:val="0A66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6B2B19"/>
    <w:multiLevelType w:val="hybridMultilevel"/>
    <w:tmpl w:val="D5E097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78A4A1A"/>
    <w:multiLevelType w:val="hybridMultilevel"/>
    <w:tmpl w:val="2522162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7B5264C"/>
    <w:multiLevelType w:val="hybridMultilevel"/>
    <w:tmpl w:val="D900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BB7627"/>
    <w:multiLevelType w:val="hybridMultilevel"/>
    <w:tmpl w:val="126C25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BD56A7B"/>
    <w:multiLevelType w:val="hybridMultilevel"/>
    <w:tmpl w:val="A3F69278"/>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nsid w:val="1CD67CB2"/>
    <w:multiLevelType w:val="hybridMultilevel"/>
    <w:tmpl w:val="100639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D8538CB"/>
    <w:multiLevelType w:val="hybridMultilevel"/>
    <w:tmpl w:val="201A0F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DD079F9"/>
    <w:multiLevelType w:val="hybridMultilevel"/>
    <w:tmpl w:val="CE2AAB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FA819E7"/>
    <w:multiLevelType w:val="hybridMultilevel"/>
    <w:tmpl w:val="CC742E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2085591C"/>
    <w:multiLevelType w:val="hybridMultilevel"/>
    <w:tmpl w:val="891EB988"/>
    <w:lvl w:ilvl="0" w:tplc="04090005">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0">
    <w:nsid w:val="29B539E4"/>
    <w:multiLevelType w:val="hybridMultilevel"/>
    <w:tmpl w:val="610A3FA8"/>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21">
    <w:nsid w:val="2B5A6579"/>
    <w:multiLevelType w:val="hybridMultilevel"/>
    <w:tmpl w:val="5588B3D4"/>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7832DE"/>
    <w:multiLevelType w:val="hybridMultilevel"/>
    <w:tmpl w:val="5414EC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2C877AA2"/>
    <w:multiLevelType w:val="hybridMultilevel"/>
    <w:tmpl w:val="B6845C5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nsid w:val="324651D9"/>
    <w:multiLevelType w:val="hybridMultilevel"/>
    <w:tmpl w:val="639604CE"/>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5">
    <w:nsid w:val="33592A0F"/>
    <w:multiLevelType w:val="hybridMultilevel"/>
    <w:tmpl w:val="95D4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AE4656"/>
    <w:multiLevelType w:val="hybridMultilevel"/>
    <w:tmpl w:val="22CA1814"/>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nsid w:val="3A2D0C31"/>
    <w:multiLevelType w:val="hybridMultilevel"/>
    <w:tmpl w:val="C1EAA2D2"/>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nsid w:val="3CD57A85"/>
    <w:multiLevelType w:val="hybridMultilevel"/>
    <w:tmpl w:val="0D8E68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3E021C50"/>
    <w:multiLevelType w:val="hybridMultilevel"/>
    <w:tmpl w:val="DE5027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3FB96A4A"/>
    <w:multiLevelType w:val="hybridMultilevel"/>
    <w:tmpl w:val="ECF2B2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42684FAD"/>
    <w:multiLevelType w:val="hybridMultilevel"/>
    <w:tmpl w:val="D0746A44"/>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nsid w:val="46FA3AB3"/>
    <w:multiLevelType w:val="hybridMultilevel"/>
    <w:tmpl w:val="BC3E4C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474021EA"/>
    <w:multiLevelType w:val="hybridMultilevel"/>
    <w:tmpl w:val="7A30F962"/>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nsid w:val="47C06758"/>
    <w:multiLevelType w:val="hybridMultilevel"/>
    <w:tmpl w:val="DD1C356C"/>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nsid w:val="4A2E7BC6"/>
    <w:multiLevelType w:val="hybridMultilevel"/>
    <w:tmpl w:val="70B2DD7C"/>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nsid w:val="4A850500"/>
    <w:multiLevelType w:val="hybridMultilevel"/>
    <w:tmpl w:val="011025CE"/>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7">
    <w:nsid w:val="4AFC7C90"/>
    <w:multiLevelType w:val="multilevel"/>
    <w:tmpl w:val="AD3458B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nsid w:val="543D5E17"/>
    <w:multiLevelType w:val="hybridMultilevel"/>
    <w:tmpl w:val="D8FCFF3C"/>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39">
    <w:nsid w:val="544354C0"/>
    <w:multiLevelType w:val="hybridMultilevel"/>
    <w:tmpl w:val="9B0CB4D0"/>
    <w:lvl w:ilvl="0" w:tplc="20B063EC">
      <w:start w:val="1"/>
      <w:numFmt w:val="bullet"/>
      <w:pStyle w:val="BigBullet"/>
      <w:lvlText w:val=""/>
      <w:lvlJc w:val="left"/>
      <w:pPr>
        <w:tabs>
          <w:tab w:val="num" w:pos="794"/>
        </w:tabs>
        <w:ind w:left="794" w:hanging="794"/>
      </w:pPr>
      <w:rPr>
        <w:rFonts w:ascii="Wingdings 3" w:hAnsi="Wingdings 3" w:cs="Times New Roman" w:hint="default"/>
        <w:color w:val="003366"/>
        <w:sz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40">
    <w:nsid w:val="5764608B"/>
    <w:multiLevelType w:val="hybridMultilevel"/>
    <w:tmpl w:val="EB022C0C"/>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1">
    <w:nsid w:val="5AA129C2"/>
    <w:multiLevelType w:val="hybridMultilevel"/>
    <w:tmpl w:val="464E6B26"/>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nsid w:val="6259325B"/>
    <w:multiLevelType w:val="hybridMultilevel"/>
    <w:tmpl w:val="C16CFC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64585A38"/>
    <w:multiLevelType w:val="hybridMultilevel"/>
    <w:tmpl w:val="C490812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nsid w:val="6B6B2B5F"/>
    <w:multiLevelType w:val="hybridMultilevel"/>
    <w:tmpl w:val="B3183AB4"/>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nsid w:val="6C3C0AE0"/>
    <w:multiLevelType w:val="hybridMultilevel"/>
    <w:tmpl w:val="E9283BE0"/>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6">
    <w:nsid w:val="6F29591A"/>
    <w:multiLevelType w:val="hybridMultilevel"/>
    <w:tmpl w:val="E8A2494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7">
    <w:nsid w:val="73DF0AC3"/>
    <w:multiLevelType w:val="hybridMultilevel"/>
    <w:tmpl w:val="3274ECA0"/>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8">
    <w:nsid w:val="75FE6949"/>
    <w:multiLevelType w:val="hybridMultilevel"/>
    <w:tmpl w:val="D2C8BF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FC7CC1E4">
      <w:start w:val="1"/>
      <w:numFmt w:val="bullet"/>
      <w:pStyle w:val="Bullet2"/>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6C11141"/>
    <w:multiLevelType w:val="hybridMultilevel"/>
    <w:tmpl w:val="2C5ACD1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7BD57534"/>
    <w:multiLevelType w:val="hybridMultilevel"/>
    <w:tmpl w:val="33FA614E"/>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37"/>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48"/>
  </w:num>
  <w:num w:numId="5">
    <w:abstractNumId w:val="19"/>
  </w:num>
  <w:num w:numId="6">
    <w:abstractNumId w:val="1"/>
  </w:num>
  <w:num w:numId="7">
    <w:abstractNumId w:val="2"/>
  </w:num>
  <w:num w:numId="8">
    <w:abstractNumId w:val="25"/>
  </w:num>
  <w:num w:numId="9">
    <w:abstractNumId w:val="0"/>
  </w:num>
  <w:num w:numId="10">
    <w:abstractNumId w:val="24"/>
  </w:num>
  <w:num w:numId="11">
    <w:abstractNumId w:val="41"/>
  </w:num>
  <w:num w:numId="12">
    <w:abstractNumId w:val="33"/>
  </w:num>
  <w:num w:numId="13">
    <w:abstractNumId w:val="47"/>
  </w:num>
  <w:num w:numId="14">
    <w:abstractNumId w:val="40"/>
  </w:num>
  <w:num w:numId="15">
    <w:abstractNumId w:val="50"/>
  </w:num>
  <w:num w:numId="16">
    <w:abstractNumId w:val="44"/>
  </w:num>
  <w:num w:numId="17">
    <w:abstractNumId w:val="34"/>
  </w:num>
  <w:num w:numId="18">
    <w:abstractNumId w:val="26"/>
  </w:num>
  <w:num w:numId="19">
    <w:abstractNumId w:val="36"/>
  </w:num>
  <w:num w:numId="20">
    <w:abstractNumId w:val="4"/>
  </w:num>
  <w:num w:numId="21">
    <w:abstractNumId w:val="45"/>
  </w:num>
  <w:num w:numId="22">
    <w:abstractNumId w:val="31"/>
  </w:num>
  <w:num w:numId="23">
    <w:abstractNumId w:val="14"/>
  </w:num>
  <w:num w:numId="24">
    <w:abstractNumId w:val="5"/>
  </w:num>
  <w:num w:numId="25">
    <w:abstractNumId w:val="35"/>
  </w:num>
  <w:num w:numId="26">
    <w:abstractNumId w:val="27"/>
  </w:num>
  <w:num w:numId="27">
    <w:abstractNumId w:val="6"/>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9"/>
  </w:num>
  <w:num w:numId="35">
    <w:abstractNumId w:val="3"/>
  </w:num>
  <w:num w:numId="36">
    <w:abstractNumId w:val="32"/>
  </w:num>
  <w:num w:numId="37">
    <w:abstractNumId w:val="18"/>
  </w:num>
  <w:num w:numId="38">
    <w:abstractNumId w:val="13"/>
  </w:num>
  <w:num w:numId="39">
    <w:abstractNumId w:val="15"/>
  </w:num>
  <w:num w:numId="40">
    <w:abstractNumId w:val="22"/>
  </w:num>
  <w:num w:numId="41">
    <w:abstractNumId w:val="8"/>
  </w:num>
  <w:num w:numId="42">
    <w:abstractNumId w:val="10"/>
  </w:num>
  <w:num w:numId="43">
    <w:abstractNumId w:val="28"/>
  </w:num>
  <w:num w:numId="4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num>
  <w:num w:numId="47">
    <w:abstractNumId w:val="42"/>
  </w:num>
  <w:num w:numId="48">
    <w:abstractNumId w:val="23"/>
  </w:num>
  <w:num w:numId="49">
    <w:abstractNumId w:val="16"/>
  </w:num>
  <w:num w:numId="50">
    <w:abstractNumId w:val="38"/>
  </w:num>
  <w:num w:numId="51">
    <w:abstractNumId w:val="20"/>
  </w:num>
  <w:num w:numId="52">
    <w:abstractNumId w:val="17"/>
  </w:num>
  <w:num w:numId="53">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E56"/>
    <w:rsid w:val="00000027"/>
    <w:rsid w:val="0000280F"/>
    <w:rsid w:val="000029EB"/>
    <w:rsid w:val="0000474E"/>
    <w:rsid w:val="00004984"/>
    <w:rsid w:val="00005B0C"/>
    <w:rsid w:val="000112B4"/>
    <w:rsid w:val="000169F8"/>
    <w:rsid w:val="000218A2"/>
    <w:rsid w:val="00021DF2"/>
    <w:rsid w:val="000225E4"/>
    <w:rsid w:val="00022923"/>
    <w:rsid w:val="00026DDE"/>
    <w:rsid w:val="0003041B"/>
    <w:rsid w:val="00030624"/>
    <w:rsid w:val="00030D49"/>
    <w:rsid w:val="00030FF2"/>
    <w:rsid w:val="0003356A"/>
    <w:rsid w:val="00034A2F"/>
    <w:rsid w:val="00036B10"/>
    <w:rsid w:val="000409AF"/>
    <w:rsid w:val="00040ACF"/>
    <w:rsid w:val="00043DE9"/>
    <w:rsid w:val="00044030"/>
    <w:rsid w:val="00044F3B"/>
    <w:rsid w:val="00046366"/>
    <w:rsid w:val="00046511"/>
    <w:rsid w:val="00046981"/>
    <w:rsid w:val="000469F7"/>
    <w:rsid w:val="0004703A"/>
    <w:rsid w:val="00050783"/>
    <w:rsid w:val="00051775"/>
    <w:rsid w:val="00051ABC"/>
    <w:rsid w:val="00052323"/>
    <w:rsid w:val="00052D8D"/>
    <w:rsid w:val="00053280"/>
    <w:rsid w:val="00053ABB"/>
    <w:rsid w:val="00053FBE"/>
    <w:rsid w:val="00054306"/>
    <w:rsid w:val="00054F30"/>
    <w:rsid w:val="00057DE3"/>
    <w:rsid w:val="000609CA"/>
    <w:rsid w:val="00060F3B"/>
    <w:rsid w:val="00061885"/>
    <w:rsid w:val="000625A4"/>
    <w:rsid w:val="00062CB9"/>
    <w:rsid w:val="000649AE"/>
    <w:rsid w:val="00066FE4"/>
    <w:rsid w:val="00070438"/>
    <w:rsid w:val="000704D9"/>
    <w:rsid w:val="00070798"/>
    <w:rsid w:val="00071448"/>
    <w:rsid w:val="000733E7"/>
    <w:rsid w:val="00074519"/>
    <w:rsid w:val="00075273"/>
    <w:rsid w:val="00077D65"/>
    <w:rsid w:val="00081E9F"/>
    <w:rsid w:val="000825C5"/>
    <w:rsid w:val="00082EE3"/>
    <w:rsid w:val="00083825"/>
    <w:rsid w:val="00084B58"/>
    <w:rsid w:val="0008539B"/>
    <w:rsid w:val="00085B25"/>
    <w:rsid w:val="00091F24"/>
    <w:rsid w:val="00093213"/>
    <w:rsid w:val="00094531"/>
    <w:rsid w:val="00095CF3"/>
    <w:rsid w:val="00096B01"/>
    <w:rsid w:val="00096B9B"/>
    <w:rsid w:val="00097480"/>
    <w:rsid w:val="000A3964"/>
    <w:rsid w:val="000A3AB6"/>
    <w:rsid w:val="000A3E2E"/>
    <w:rsid w:val="000A4E3C"/>
    <w:rsid w:val="000A4E7B"/>
    <w:rsid w:val="000A650C"/>
    <w:rsid w:val="000B059F"/>
    <w:rsid w:val="000B1B3B"/>
    <w:rsid w:val="000B2C48"/>
    <w:rsid w:val="000B2D31"/>
    <w:rsid w:val="000B3C31"/>
    <w:rsid w:val="000B4249"/>
    <w:rsid w:val="000B46EA"/>
    <w:rsid w:val="000B4E3A"/>
    <w:rsid w:val="000B5074"/>
    <w:rsid w:val="000B61BA"/>
    <w:rsid w:val="000B79F6"/>
    <w:rsid w:val="000C3D16"/>
    <w:rsid w:val="000C46D9"/>
    <w:rsid w:val="000C4846"/>
    <w:rsid w:val="000C5FE9"/>
    <w:rsid w:val="000C621B"/>
    <w:rsid w:val="000C6743"/>
    <w:rsid w:val="000D0099"/>
    <w:rsid w:val="000D173F"/>
    <w:rsid w:val="000D330B"/>
    <w:rsid w:val="000D64C7"/>
    <w:rsid w:val="000D6B5E"/>
    <w:rsid w:val="000D7BF9"/>
    <w:rsid w:val="000E120E"/>
    <w:rsid w:val="000E1E58"/>
    <w:rsid w:val="000E2126"/>
    <w:rsid w:val="000E2383"/>
    <w:rsid w:val="000E2DB7"/>
    <w:rsid w:val="000E3FE6"/>
    <w:rsid w:val="000E5058"/>
    <w:rsid w:val="000E69BE"/>
    <w:rsid w:val="000E6B91"/>
    <w:rsid w:val="000F0260"/>
    <w:rsid w:val="000F2665"/>
    <w:rsid w:val="000F3CC5"/>
    <w:rsid w:val="000F3D05"/>
    <w:rsid w:val="000F4C83"/>
    <w:rsid w:val="000F73C3"/>
    <w:rsid w:val="000F76B9"/>
    <w:rsid w:val="0010028C"/>
    <w:rsid w:val="00100B6F"/>
    <w:rsid w:val="00101B59"/>
    <w:rsid w:val="00101B7A"/>
    <w:rsid w:val="00101B93"/>
    <w:rsid w:val="00101F9E"/>
    <w:rsid w:val="00102723"/>
    <w:rsid w:val="00102B4A"/>
    <w:rsid w:val="0010325B"/>
    <w:rsid w:val="00103A46"/>
    <w:rsid w:val="00103B40"/>
    <w:rsid w:val="00104752"/>
    <w:rsid w:val="00104A78"/>
    <w:rsid w:val="00104DFA"/>
    <w:rsid w:val="00104E64"/>
    <w:rsid w:val="001052CE"/>
    <w:rsid w:val="00105875"/>
    <w:rsid w:val="00105994"/>
    <w:rsid w:val="00106AED"/>
    <w:rsid w:val="00107104"/>
    <w:rsid w:val="001071F0"/>
    <w:rsid w:val="00107696"/>
    <w:rsid w:val="0011025B"/>
    <w:rsid w:val="001105CD"/>
    <w:rsid w:val="00110CE6"/>
    <w:rsid w:val="00110FE4"/>
    <w:rsid w:val="00111ADD"/>
    <w:rsid w:val="0011277C"/>
    <w:rsid w:val="00112A1E"/>
    <w:rsid w:val="001138A0"/>
    <w:rsid w:val="00116015"/>
    <w:rsid w:val="00117438"/>
    <w:rsid w:val="0012188F"/>
    <w:rsid w:val="00121E87"/>
    <w:rsid w:val="001227C6"/>
    <w:rsid w:val="001235B5"/>
    <w:rsid w:val="001247B1"/>
    <w:rsid w:val="00124A69"/>
    <w:rsid w:val="00125D40"/>
    <w:rsid w:val="0012679B"/>
    <w:rsid w:val="00126B82"/>
    <w:rsid w:val="001277A1"/>
    <w:rsid w:val="00130B81"/>
    <w:rsid w:val="00131A13"/>
    <w:rsid w:val="00132E82"/>
    <w:rsid w:val="001374F6"/>
    <w:rsid w:val="00137FE6"/>
    <w:rsid w:val="00140845"/>
    <w:rsid w:val="00140BD3"/>
    <w:rsid w:val="00140EB0"/>
    <w:rsid w:val="00140F29"/>
    <w:rsid w:val="00142408"/>
    <w:rsid w:val="0014291D"/>
    <w:rsid w:val="00143668"/>
    <w:rsid w:val="001441B5"/>
    <w:rsid w:val="0014599D"/>
    <w:rsid w:val="001459E4"/>
    <w:rsid w:val="00147D4D"/>
    <w:rsid w:val="0015061D"/>
    <w:rsid w:val="0015199F"/>
    <w:rsid w:val="00153369"/>
    <w:rsid w:val="001534D5"/>
    <w:rsid w:val="0015409F"/>
    <w:rsid w:val="001546B4"/>
    <w:rsid w:val="00154DBF"/>
    <w:rsid w:val="00161B0E"/>
    <w:rsid w:val="0016324C"/>
    <w:rsid w:val="00164559"/>
    <w:rsid w:val="00165898"/>
    <w:rsid w:val="0016608B"/>
    <w:rsid w:val="00166DAF"/>
    <w:rsid w:val="00170955"/>
    <w:rsid w:val="00170D6C"/>
    <w:rsid w:val="00171515"/>
    <w:rsid w:val="00172E8D"/>
    <w:rsid w:val="00173B17"/>
    <w:rsid w:val="00173B81"/>
    <w:rsid w:val="00175A31"/>
    <w:rsid w:val="00177B3C"/>
    <w:rsid w:val="00177CFD"/>
    <w:rsid w:val="00181FBD"/>
    <w:rsid w:val="00182713"/>
    <w:rsid w:val="00182725"/>
    <w:rsid w:val="00183325"/>
    <w:rsid w:val="00184005"/>
    <w:rsid w:val="0018406B"/>
    <w:rsid w:val="00184FF6"/>
    <w:rsid w:val="00185FA2"/>
    <w:rsid w:val="0018605E"/>
    <w:rsid w:val="0018667E"/>
    <w:rsid w:val="001909F7"/>
    <w:rsid w:val="001914AE"/>
    <w:rsid w:val="001916BA"/>
    <w:rsid w:val="0019187F"/>
    <w:rsid w:val="00192A38"/>
    <w:rsid w:val="00192B54"/>
    <w:rsid w:val="00193005"/>
    <w:rsid w:val="00193590"/>
    <w:rsid w:val="0019383E"/>
    <w:rsid w:val="00193DAE"/>
    <w:rsid w:val="001941FC"/>
    <w:rsid w:val="0019571E"/>
    <w:rsid w:val="0019691E"/>
    <w:rsid w:val="00196B1F"/>
    <w:rsid w:val="001A0FFF"/>
    <w:rsid w:val="001A1886"/>
    <w:rsid w:val="001A462E"/>
    <w:rsid w:val="001A505A"/>
    <w:rsid w:val="001A516B"/>
    <w:rsid w:val="001A647F"/>
    <w:rsid w:val="001A73C3"/>
    <w:rsid w:val="001B04A2"/>
    <w:rsid w:val="001B0EF8"/>
    <w:rsid w:val="001B25CF"/>
    <w:rsid w:val="001B25D0"/>
    <w:rsid w:val="001B2BB2"/>
    <w:rsid w:val="001B32D1"/>
    <w:rsid w:val="001B3884"/>
    <w:rsid w:val="001B3A8D"/>
    <w:rsid w:val="001B3A92"/>
    <w:rsid w:val="001B43E9"/>
    <w:rsid w:val="001B5364"/>
    <w:rsid w:val="001B5D7F"/>
    <w:rsid w:val="001B601E"/>
    <w:rsid w:val="001C0052"/>
    <w:rsid w:val="001C12B8"/>
    <w:rsid w:val="001C2083"/>
    <w:rsid w:val="001C27B2"/>
    <w:rsid w:val="001C3CE9"/>
    <w:rsid w:val="001C50B0"/>
    <w:rsid w:val="001C7026"/>
    <w:rsid w:val="001C7635"/>
    <w:rsid w:val="001D0568"/>
    <w:rsid w:val="001D29CE"/>
    <w:rsid w:val="001D2AB4"/>
    <w:rsid w:val="001D5FC7"/>
    <w:rsid w:val="001D6780"/>
    <w:rsid w:val="001D707C"/>
    <w:rsid w:val="001D7114"/>
    <w:rsid w:val="001D7C6F"/>
    <w:rsid w:val="001E1D98"/>
    <w:rsid w:val="001E4E4F"/>
    <w:rsid w:val="001E7AFE"/>
    <w:rsid w:val="001E7C30"/>
    <w:rsid w:val="001F2CD4"/>
    <w:rsid w:val="001F2D3B"/>
    <w:rsid w:val="001F3C95"/>
    <w:rsid w:val="001F61D6"/>
    <w:rsid w:val="001F7CA4"/>
    <w:rsid w:val="001F7FC9"/>
    <w:rsid w:val="002001C6"/>
    <w:rsid w:val="00200DB1"/>
    <w:rsid w:val="00202A48"/>
    <w:rsid w:val="00202C4D"/>
    <w:rsid w:val="00204664"/>
    <w:rsid w:val="00207450"/>
    <w:rsid w:val="0021081A"/>
    <w:rsid w:val="00210F1C"/>
    <w:rsid w:val="00214B9F"/>
    <w:rsid w:val="002155DF"/>
    <w:rsid w:val="00215C1F"/>
    <w:rsid w:val="00215C7F"/>
    <w:rsid w:val="0021604D"/>
    <w:rsid w:val="00217D19"/>
    <w:rsid w:val="0022017E"/>
    <w:rsid w:val="00221646"/>
    <w:rsid w:val="002216FE"/>
    <w:rsid w:val="00224D4C"/>
    <w:rsid w:val="00224D8E"/>
    <w:rsid w:val="00224EBB"/>
    <w:rsid w:val="00224FB1"/>
    <w:rsid w:val="0022504D"/>
    <w:rsid w:val="002253E9"/>
    <w:rsid w:val="00226056"/>
    <w:rsid w:val="00226933"/>
    <w:rsid w:val="00226BF9"/>
    <w:rsid w:val="00227CA8"/>
    <w:rsid w:val="00230959"/>
    <w:rsid w:val="00232859"/>
    <w:rsid w:val="00234217"/>
    <w:rsid w:val="0023486E"/>
    <w:rsid w:val="00236887"/>
    <w:rsid w:val="00236F0B"/>
    <w:rsid w:val="00240196"/>
    <w:rsid w:val="00246D20"/>
    <w:rsid w:val="002475AD"/>
    <w:rsid w:val="0024763E"/>
    <w:rsid w:val="00247D1D"/>
    <w:rsid w:val="00250A2C"/>
    <w:rsid w:val="0025106B"/>
    <w:rsid w:val="002517D6"/>
    <w:rsid w:val="00251CF5"/>
    <w:rsid w:val="00252301"/>
    <w:rsid w:val="00253E53"/>
    <w:rsid w:val="0025456B"/>
    <w:rsid w:val="002554E1"/>
    <w:rsid w:val="00255789"/>
    <w:rsid w:val="002600F2"/>
    <w:rsid w:val="00260E9A"/>
    <w:rsid w:val="0026111C"/>
    <w:rsid w:val="00261BDD"/>
    <w:rsid w:val="00262414"/>
    <w:rsid w:val="00263F95"/>
    <w:rsid w:val="0026480D"/>
    <w:rsid w:val="0026560E"/>
    <w:rsid w:val="0026564C"/>
    <w:rsid w:val="002663A9"/>
    <w:rsid w:val="00267985"/>
    <w:rsid w:val="00271012"/>
    <w:rsid w:val="00272F62"/>
    <w:rsid w:val="00275AE9"/>
    <w:rsid w:val="002765F5"/>
    <w:rsid w:val="00277978"/>
    <w:rsid w:val="00280F7C"/>
    <w:rsid w:val="002830DB"/>
    <w:rsid w:val="00285B9D"/>
    <w:rsid w:val="00285E37"/>
    <w:rsid w:val="00287FD6"/>
    <w:rsid w:val="00290B08"/>
    <w:rsid w:val="00290B8B"/>
    <w:rsid w:val="00291FA4"/>
    <w:rsid w:val="00292BED"/>
    <w:rsid w:val="0029303D"/>
    <w:rsid w:val="00293857"/>
    <w:rsid w:val="00295B73"/>
    <w:rsid w:val="002A0F7D"/>
    <w:rsid w:val="002A1EB2"/>
    <w:rsid w:val="002A3ABC"/>
    <w:rsid w:val="002A4165"/>
    <w:rsid w:val="002A5EAE"/>
    <w:rsid w:val="002A6068"/>
    <w:rsid w:val="002A61DF"/>
    <w:rsid w:val="002A7D1E"/>
    <w:rsid w:val="002B1E65"/>
    <w:rsid w:val="002B5EB4"/>
    <w:rsid w:val="002B64D1"/>
    <w:rsid w:val="002B6628"/>
    <w:rsid w:val="002B7F02"/>
    <w:rsid w:val="002C1670"/>
    <w:rsid w:val="002C25F0"/>
    <w:rsid w:val="002C6104"/>
    <w:rsid w:val="002D1853"/>
    <w:rsid w:val="002D494F"/>
    <w:rsid w:val="002D4D76"/>
    <w:rsid w:val="002D4F17"/>
    <w:rsid w:val="002D502B"/>
    <w:rsid w:val="002D6660"/>
    <w:rsid w:val="002D69F4"/>
    <w:rsid w:val="002D7497"/>
    <w:rsid w:val="002D768E"/>
    <w:rsid w:val="002E3737"/>
    <w:rsid w:val="002E3830"/>
    <w:rsid w:val="002E3D79"/>
    <w:rsid w:val="002E5A7F"/>
    <w:rsid w:val="002E64B2"/>
    <w:rsid w:val="002E6ACC"/>
    <w:rsid w:val="002E72C6"/>
    <w:rsid w:val="002E7A72"/>
    <w:rsid w:val="002F0867"/>
    <w:rsid w:val="002F09D1"/>
    <w:rsid w:val="002F1673"/>
    <w:rsid w:val="002F1C3C"/>
    <w:rsid w:val="002F404D"/>
    <w:rsid w:val="002F6301"/>
    <w:rsid w:val="002F6AD7"/>
    <w:rsid w:val="002F7872"/>
    <w:rsid w:val="003015E8"/>
    <w:rsid w:val="00304C7B"/>
    <w:rsid w:val="00305E0E"/>
    <w:rsid w:val="003108A5"/>
    <w:rsid w:val="00311206"/>
    <w:rsid w:val="00312535"/>
    <w:rsid w:val="00312768"/>
    <w:rsid w:val="00313F19"/>
    <w:rsid w:val="00314DB6"/>
    <w:rsid w:val="00315EA0"/>
    <w:rsid w:val="00320F9A"/>
    <w:rsid w:val="00320FE4"/>
    <w:rsid w:val="00321371"/>
    <w:rsid w:val="0032170C"/>
    <w:rsid w:val="0032206E"/>
    <w:rsid w:val="003223A2"/>
    <w:rsid w:val="0032254E"/>
    <w:rsid w:val="00322C82"/>
    <w:rsid w:val="003245AB"/>
    <w:rsid w:val="003255A0"/>
    <w:rsid w:val="00326400"/>
    <w:rsid w:val="00327936"/>
    <w:rsid w:val="00330FD5"/>
    <w:rsid w:val="003318EE"/>
    <w:rsid w:val="00332B91"/>
    <w:rsid w:val="00333258"/>
    <w:rsid w:val="0033346F"/>
    <w:rsid w:val="0033756D"/>
    <w:rsid w:val="003379D4"/>
    <w:rsid w:val="00340C21"/>
    <w:rsid w:val="00340F0C"/>
    <w:rsid w:val="0034105C"/>
    <w:rsid w:val="0034314D"/>
    <w:rsid w:val="003453E8"/>
    <w:rsid w:val="003473D8"/>
    <w:rsid w:val="00347CE5"/>
    <w:rsid w:val="0035098C"/>
    <w:rsid w:val="00350A6C"/>
    <w:rsid w:val="0035172B"/>
    <w:rsid w:val="00352DAA"/>
    <w:rsid w:val="0035320C"/>
    <w:rsid w:val="003532F7"/>
    <w:rsid w:val="00353543"/>
    <w:rsid w:val="00354493"/>
    <w:rsid w:val="0035587C"/>
    <w:rsid w:val="00355FBF"/>
    <w:rsid w:val="0035653F"/>
    <w:rsid w:val="003567B7"/>
    <w:rsid w:val="0035689E"/>
    <w:rsid w:val="00356C5C"/>
    <w:rsid w:val="0036082A"/>
    <w:rsid w:val="00361325"/>
    <w:rsid w:val="0036146E"/>
    <w:rsid w:val="00362346"/>
    <w:rsid w:val="00362C3B"/>
    <w:rsid w:val="0036347E"/>
    <w:rsid w:val="00363A5B"/>
    <w:rsid w:val="00364A2F"/>
    <w:rsid w:val="00364DFB"/>
    <w:rsid w:val="0036742B"/>
    <w:rsid w:val="00371194"/>
    <w:rsid w:val="00371512"/>
    <w:rsid w:val="00371E64"/>
    <w:rsid w:val="00372105"/>
    <w:rsid w:val="00372F2E"/>
    <w:rsid w:val="003744B7"/>
    <w:rsid w:val="00374B1A"/>
    <w:rsid w:val="0037518E"/>
    <w:rsid w:val="0037618D"/>
    <w:rsid w:val="00376BD1"/>
    <w:rsid w:val="003772F3"/>
    <w:rsid w:val="00377465"/>
    <w:rsid w:val="00380D9C"/>
    <w:rsid w:val="00382018"/>
    <w:rsid w:val="00382D0F"/>
    <w:rsid w:val="00385276"/>
    <w:rsid w:val="00386523"/>
    <w:rsid w:val="00391B59"/>
    <w:rsid w:val="00392480"/>
    <w:rsid w:val="003935D5"/>
    <w:rsid w:val="0039382F"/>
    <w:rsid w:val="003A0ADA"/>
    <w:rsid w:val="003A150D"/>
    <w:rsid w:val="003A1BC4"/>
    <w:rsid w:val="003A1F1D"/>
    <w:rsid w:val="003A3911"/>
    <w:rsid w:val="003A3C4B"/>
    <w:rsid w:val="003A53EC"/>
    <w:rsid w:val="003A58F2"/>
    <w:rsid w:val="003A6E45"/>
    <w:rsid w:val="003B08D7"/>
    <w:rsid w:val="003B24AE"/>
    <w:rsid w:val="003B2B82"/>
    <w:rsid w:val="003B3408"/>
    <w:rsid w:val="003B39C9"/>
    <w:rsid w:val="003B3E39"/>
    <w:rsid w:val="003B5D9B"/>
    <w:rsid w:val="003B743C"/>
    <w:rsid w:val="003C0943"/>
    <w:rsid w:val="003C1C77"/>
    <w:rsid w:val="003C4436"/>
    <w:rsid w:val="003C64B4"/>
    <w:rsid w:val="003C6DC5"/>
    <w:rsid w:val="003C74A0"/>
    <w:rsid w:val="003D116E"/>
    <w:rsid w:val="003D3FC9"/>
    <w:rsid w:val="003D4038"/>
    <w:rsid w:val="003D41A7"/>
    <w:rsid w:val="003D4BEB"/>
    <w:rsid w:val="003D4D31"/>
    <w:rsid w:val="003D6BEB"/>
    <w:rsid w:val="003D6D7E"/>
    <w:rsid w:val="003D7282"/>
    <w:rsid w:val="003D7E36"/>
    <w:rsid w:val="003E09D9"/>
    <w:rsid w:val="003E1E42"/>
    <w:rsid w:val="003E1F1D"/>
    <w:rsid w:val="003E244A"/>
    <w:rsid w:val="003E295C"/>
    <w:rsid w:val="003E2EA8"/>
    <w:rsid w:val="003E443E"/>
    <w:rsid w:val="003E57CD"/>
    <w:rsid w:val="003F1153"/>
    <w:rsid w:val="003F118C"/>
    <w:rsid w:val="003F12EF"/>
    <w:rsid w:val="003F1452"/>
    <w:rsid w:val="003F1C1A"/>
    <w:rsid w:val="003F1C5C"/>
    <w:rsid w:val="003F2ECE"/>
    <w:rsid w:val="003F2ED0"/>
    <w:rsid w:val="003F2FB3"/>
    <w:rsid w:val="003F3B29"/>
    <w:rsid w:val="003F6506"/>
    <w:rsid w:val="003F6DCA"/>
    <w:rsid w:val="003F7A3F"/>
    <w:rsid w:val="004010E3"/>
    <w:rsid w:val="00401486"/>
    <w:rsid w:val="00401E85"/>
    <w:rsid w:val="0040225D"/>
    <w:rsid w:val="00404657"/>
    <w:rsid w:val="004049E6"/>
    <w:rsid w:val="00404A7B"/>
    <w:rsid w:val="0040580D"/>
    <w:rsid w:val="0040602A"/>
    <w:rsid w:val="004068FD"/>
    <w:rsid w:val="00410E8B"/>
    <w:rsid w:val="004114F8"/>
    <w:rsid w:val="00412261"/>
    <w:rsid w:val="00412FD5"/>
    <w:rsid w:val="00416B91"/>
    <w:rsid w:val="004173F9"/>
    <w:rsid w:val="004209E0"/>
    <w:rsid w:val="004209F5"/>
    <w:rsid w:val="00421632"/>
    <w:rsid w:val="00421829"/>
    <w:rsid w:val="00422920"/>
    <w:rsid w:val="00423117"/>
    <w:rsid w:val="00425BBD"/>
    <w:rsid w:val="00427C0A"/>
    <w:rsid w:val="00430568"/>
    <w:rsid w:val="00432E56"/>
    <w:rsid w:val="00434558"/>
    <w:rsid w:val="0043540A"/>
    <w:rsid w:val="00436825"/>
    <w:rsid w:val="004409D1"/>
    <w:rsid w:val="00440A39"/>
    <w:rsid w:val="00442688"/>
    <w:rsid w:val="004426F1"/>
    <w:rsid w:val="00443CB4"/>
    <w:rsid w:val="0044472F"/>
    <w:rsid w:val="004453AE"/>
    <w:rsid w:val="00450164"/>
    <w:rsid w:val="0045123F"/>
    <w:rsid w:val="004516DD"/>
    <w:rsid w:val="00453521"/>
    <w:rsid w:val="00453CBD"/>
    <w:rsid w:val="00455224"/>
    <w:rsid w:val="00457343"/>
    <w:rsid w:val="00457EB8"/>
    <w:rsid w:val="00460821"/>
    <w:rsid w:val="00460BEF"/>
    <w:rsid w:val="00462AB5"/>
    <w:rsid w:val="00465AAE"/>
    <w:rsid w:val="00467CD0"/>
    <w:rsid w:val="0047237E"/>
    <w:rsid w:val="004723C7"/>
    <w:rsid w:val="0047305E"/>
    <w:rsid w:val="00473334"/>
    <w:rsid w:val="00474086"/>
    <w:rsid w:val="00474779"/>
    <w:rsid w:val="0047503F"/>
    <w:rsid w:val="00475E13"/>
    <w:rsid w:val="00476AB6"/>
    <w:rsid w:val="00476E57"/>
    <w:rsid w:val="004770CC"/>
    <w:rsid w:val="00477B55"/>
    <w:rsid w:val="004804F5"/>
    <w:rsid w:val="00480848"/>
    <w:rsid w:val="00481297"/>
    <w:rsid w:val="00481D13"/>
    <w:rsid w:val="004822AF"/>
    <w:rsid w:val="004850FA"/>
    <w:rsid w:val="00486A5F"/>
    <w:rsid w:val="00487679"/>
    <w:rsid w:val="00487CCE"/>
    <w:rsid w:val="00487F4C"/>
    <w:rsid w:val="0049074C"/>
    <w:rsid w:val="00490A49"/>
    <w:rsid w:val="00492B34"/>
    <w:rsid w:val="004931ED"/>
    <w:rsid w:val="0049588D"/>
    <w:rsid w:val="00495A0A"/>
    <w:rsid w:val="00496409"/>
    <w:rsid w:val="004A06A1"/>
    <w:rsid w:val="004A25D6"/>
    <w:rsid w:val="004A2BB6"/>
    <w:rsid w:val="004A4189"/>
    <w:rsid w:val="004A4257"/>
    <w:rsid w:val="004A4B65"/>
    <w:rsid w:val="004A6AF6"/>
    <w:rsid w:val="004A7009"/>
    <w:rsid w:val="004A7099"/>
    <w:rsid w:val="004A73A3"/>
    <w:rsid w:val="004B072D"/>
    <w:rsid w:val="004B0F39"/>
    <w:rsid w:val="004B1BDD"/>
    <w:rsid w:val="004B2948"/>
    <w:rsid w:val="004B3FCE"/>
    <w:rsid w:val="004B68EC"/>
    <w:rsid w:val="004B7709"/>
    <w:rsid w:val="004B7B11"/>
    <w:rsid w:val="004B7B74"/>
    <w:rsid w:val="004C2AAE"/>
    <w:rsid w:val="004C6A57"/>
    <w:rsid w:val="004C7E77"/>
    <w:rsid w:val="004D07C9"/>
    <w:rsid w:val="004D15DA"/>
    <w:rsid w:val="004D17ED"/>
    <w:rsid w:val="004D1C6F"/>
    <w:rsid w:val="004D1E77"/>
    <w:rsid w:val="004D302D"/>
    <w:rsid w:val="004D50EB"/>
    <w:rsid w:val="004D56B7"/>
    <w:rsid w:val="004D6C3C"/>
    <w:rsid w:val="004E216C"/>
    <w:rsid w:val="004E2AB3"/>
    <w:rsid w:val="004E2BA1"/>
    <w:rsid w:val="004E3962"/>
    <w:rsid w:val="004E57A6"/>
    <w:rsid w:val="004E5D6C"/>
    <w:rsid w:val="004E652D"/>
    <w:rsid w:val="004E695B"/>
    <w:rsid w:val="004E7F17"/>
    <w:rsid w:val="004F180F"/>
    <w:rsid w:val="004F1B6C"/>
    <w:rsid w:val="004F24CE"/>
    <w:rsid w:val="004F2AD9"/>
    <w:rsid w:val="004F3B32"/>
    <w:rsid w:val="004F676C"/>
    <w:rsid w:val="004F77F9"/>
    <w:rsid w:val="004F7A43"/>
    <w:rsid w:val="0050070E"/>
    <w:rsid w:val="005023C7"/>
    <w:rsid w:val="00502F52"/>
    <w:rsid w:val="005032F4"/>
    <w:rsid w:val="00503AC8"/>
    <w:rsid w:val="00503CBA"/>
    <w:rsid w:val="00503D02"/>
    <w:rsid w:val="00503FBA"/>
    <w:rsid w:val="005046FC"/>
    <w:rsid w:val="00505C73"/>
    <w:rsid w:val="0050773D"/>
    <w:rsid w:val="005103ED"/>
    <w:rsid w:val="0051142F"/>
    <w:rsid w:val="005114DF"/>
    <w:rsid w:val="00512445"/>
    <w:rsid w:val="005141BC"/>
    <w:rsid w:val="005141D6"/>
    <w:rsid w:val="00514BEB"/>
    <w:rsid w:val="00514E0D"/>
    <w:rsid w:val="00515890"/>
    <w:rsid w:val="0051673C"/>
    <w:rsid w:val="00520BE4"/>
    <w:rsid w:val="00520E99"/>
    <w:rsid w:val="00523812"/>
    <w:rsid w:val="00524E47"/>
    <w:rsid w:val="005258B5"/>
    <w:rsid w:val="00525A90"/>
    <w:rsid w:val="00525C1E"/>
    <w:rsid w:val="00525E6D"/>
    <w:rsid w:val="005263D2"/>
    <w:rsid w:val="005264F7"/>
    <w:rsid w:val="00526D6A"/>
    <w:rsid w:val="005273D4"/>
    <w:rsid w:val="00530E33"/>
    <w:rsid w:val="00533149"/>
    <w:rsid w:val="005335ED"/>
    <w:rsid w:val="00533D3A"/>
    <w:rsid w:val="005355B0"/>
    <w:rsid w:val="00541646"/>
    <w:rsid w:val="00541B14"/>
    <w:rsid w:val="005446FF"/>
    <w:rsid w:val="00544A5A"/>
    <w:rsid w:val="00547D2A"/>
    <w:rsid w:val="00552F60"/>
    <w:rsid w:val="00563578"/>
    <w:rsid w:val="00563C9A"/>
    <w:rsid w:val="00563F78"/>
    <w:rsid w:val="005653B3"/>
    <w:rsid w:val="00566720"/>
    <w:rsid w:val="00566958"/>
    <w:rsid w:val="00570838"/>
    <w:rsid w:val="005718B3"/>
    <w:rsid w:val="00571A90"/>
    <w:rsid w:val="00571D13"/>
    <w:rsid w:val="00572AF4"/>
    <w:rsid w:val="00572C05"/>
    <w:rsid w:val="0057342E"/>
    <w:rsid w:val="00573F4E"/>
    <w:rsid w:val="00575480"/>
    <w:rsid w:val="00575C3F"/>
    <w:rsid w:val="00576F1E"/>
    <w:rsid w:val="005801DC"/>
    <w:rsid w:val="005817CD"/>
    <w:rsid w:val="00581E49"/>
    <w:rsid w:val="00583D43"/>
    <w:rsid w:val="00584FB0"/>
    <w:rsid w:val="005861EA"/>
    <w:rsid w:val="005869F0"/>
    <w:rsid w:val="00586FF7"/>
    <w:rsid w:val="00587484"/>
    <w:rsid w:val="005911AF"/>
    <w:rsid w:val="00591B0D"/>
    <w:rsid w:val="005929C5"/>
    <w:rsid w:val="00595424"/>
    <w:rsid w:val="00595A49"/>
    <w:rsid w:val="00597686"/>
    <w:rsid w:val="00597FB0"/>
    <w:rsid w:val="005A0130"/>
    <w:rsid w:val="005A01FA"/>
    <w:rsid w:val="005A1090"/>
    <w:rsid w:val="005A11D7"/>
    <w:rsid w:val="005A23D6"/>
    <w:rsid w:val="005A42E4"/>
    <w:rsid w:val="005A478A"/>
    <w:rsid w:val="005A6DEF"/>
    <w:rsid w:val="005A7918"/>
    <w:rsid w:val="005B01A6"/>
    <w:rsid w:val="005B16EC"/>
    <w:rsid w:val="005B1C1F"/>
    <w:rsid w:val="005B2576"/>
    <w:rsid w:val="005B2F96"/>
    <w:rsid w:val="005B33E0"/>
    <w:rsid w:val="005B5683"/>
    <w:rsid w:val="005B5854"/>
    <w:rsid w:val="005B62E4"/>
    <w:rsid w:val="005B7DF1"/>
    <w:rsid w:val="005C258E"/>
    <w:rsid w:val="005C2C46"/>
    <w:rsid w:val="005C3806"/>
    <w:rsid w:val="005C3DF2"/>
    <w:rsid w:val="005C4DF9"/>
    <w:rsid w:val="005C52F1"/>
    <w:rsid w:val="005C6D53"/>
    <w:rsid w:val="005D01C1"/>
    <w:rsid w:val="005D0CE3"/>
    <w:rsid w:val="005D17D8"/>
    <w:rsid w:val="005D2C24"/>
    <w:rsid w:val="005D2CB3"/>
    <w:rsid w:val="005D345F"/>
    <w:rsid w:val="005D36FD"/>
    <w:rsid w:val="005D3A89"/>
    <w:rsid w:val="005D4784"/>
    <w:rsid w:val="005D5DBD"/>
    <w:rsid w:val="005D5EBC"/>
    <w:rsid w:val="005D66B6"/>
    <w:rsid w:val="005D6E50"/>
    <w:rsid w:val="005D6F50"/>
    <w:rsid w:val="005D6F99"/>
    <w:rsid w:val="005E0EB8"/>
    <w:rsid w:val="005E1951"/>
    <w:rsid w:val="005E2A46"/>
    <w:rsid w:val="005E37A0"/>
    <w:rsid w:val="005E41C1"/>
    <w:rsid w:val="005E42B7"/>
    <w:rsid w:val="005E5C6F"/>
    <w:rsid w:val="005E63D3"/>
    <w:rsid w:val="005E6B37"/>
    <w:rsid w:val="005E75AF"/>
    <w:rsid w:val="005E75BE"/>
    <w:rsid w:val="005E766A"/>
    <w:rsid w:val="005F5473"/>
    <w:rsid w:val="005F5CAC"/>
    <w:rsid w:val="005F6B08"/>
    <w:rsid w:val="006012CF"/>
    <w:rsid w:val="00601736"/>
    <w:rsid w:val="00606767"/>
    <w:rsid w:val="00606D8C"/>
    <w:rsid w:val="00607107"/>
    <w:rsid w:val="00607D54"/>
    <w:rsid w:val="006102AD"/>
    <w:rsid w:val="0061037C"/>
    <w:rsid w:val="0061046D"/>
    <w:rsid w:val="00610A54"/>
    <w:rsid w:val="00612AAC"/>
    <w:rsid w:val="00615251"/>
    <w:rsid w:val="0061782D"/>
    <w:rsid w:val="00617989"/>
    <w:rsid w:val="00621617"/>
    <w:rsid w:val="0062161D"/>
    <w:rsid w:val="00622B08"/>
    <w:rsid w:val="0062617E"/>
    <w:rsid w:val="0062642B"/>
    <w:rsid w:val="00626D01"/>
    <w:rsid w:val="00627031"/>
    <w:rsid w:val="00630E0A"/>
    <w:rsid w:val="0063140B"/>
    <w:rsid w:val="006317D1"/>
    <w:rsid w:val="00633CE8"/>
    <w:rsid w:val="00633F36"/>
    <w:rsid w:val="006349F9"/>
    <w:rsid w:val="00636A88"/>
    <w:rsid w:val="00640070"/>
    <w:rsid w:val="0064125D"/>
    <w:rsid w:val="0064140B"/>
    <w:rsid w:val="00641E1F"/>
    <w:rsid w:val="006433D9"/>
    <w:rsid w:val="00643E86"/>
    <w:rsid w:val="00644384"/>
    <w:rsid w:val="00645CEE"/>
    <w:rsid w:val="006461AE"/>
    <w:rsid w:val="00646671"/>
    <w:rsid w:val="006469B4"/>
    <w:rsid w:val="006504B6"/>
    <w:rsid w:val="00651C3D"/>
    <w:rsid w:val="006529DF"/>
    <w:rsid w:val="00652A16"/>
    <w:rsid w:val="0065373C"/>
    <w:rsid w:val="00654F5E"/>
    <w:rsid w:val="006550D1"/>
    <w:rsid w:val="006558B2"/>
    <w:rsid w:val="00655F3F"/>
    <w:rsid w:val="00656165"/>
    <w:rsid w:val="00657958"/>
    <w:rsid w:val="00660AA6"/>
    <w:rsid w:val="00660E9C"/>
    <w:rsid w:val="0066285F"/>
    <w:rsid w:val="00662BBF"/>
    <w:rsid w:val="00664A55"/>
    <w:rsid w:val="00667026"/>
    <w:rsid w:val="006675E8"/>
    <w:rsid w:val="00667A6B"/>
    <w:rsid w:val="0067021A"/>
    <w:rsid w:val="0067087E"/>
    <w:rsid w:val="00670B6C"/>
    <w:rsid w:val="006712F5"/>
    <w:rsid w:val="00671662"/>
    <w:rsid w:val="00672009"/>
    <w:rsid w:val="006724EB"/>
    <w:rsid w:val="00672A41"/>
    <w:rsid w:val="006742BF"/>
    <w:rsid w:val="00674FAF"/>
    <w:rsid w:val="00675415"/>
    <w:rsid w:val="0067550D"/>
    <w:rsid w:val="00676503"/>
    <w:rsid w:val="0067655F"/>
    <w:rsid w:val="006765B9"/>
    <w:rsid w:val="00677CC0"/>
    <w:rsid w:val="00677CE0"/>
    <w:rsid w:val="00680E12"/>
    <w:rsid w:val="00682DB2"/>
    <w:rsid w:val="00683D71"/>
    <w:rsid w:val="00684DED"/>
    <w:rsid w:val="00685732"/>
    <w:rsid w:val="00686EC8"/>
    <w:rsid w:val="00691DE4"/>
    <w:rsid w:val="00693786"/>
    <w:rsid w:val="00694163"/>
    <w:rsid w:val="00694802"/>
    <w:rsid w:val="00694BCD"/>
    <w:rsid w:val="00696CE7"/>
    <w:rsid w:val="00697369"/>
    <w:rsid w:val="00697712"/>
    <w:rsid w:val="006A0EEC"/>
    <w:rsid w:val="006A3C86"/>
    <w:rsid w:val="006A3D44"/>
    <w:rsid w:val="006A48BE"/>
    <w:rsid w:val="006A5512"/>
    <w:rsid w:val="006A57D7"/>
    <w:rsid w:val="006A65C9"/>
    <w:rsid w:val="006B07D7"/>
    <w:rsid w:val="006B0E8A"/>
    <w:rsid w:val="006B1DE1"/>
    <w:rsid w:val="006B2A44"/>
    <w:rsid w:val="006B2F98"/>
    <w:rsid w:val="006B4621"/>
    <w:rsid w:val="006B640D"/>
    <w:rsid w:val="006B6748"/>
    <w:rsid w:val="006C0304"/>
    <w:rsid w:val="006C0BCF"/>
    <w:rsid w:val="006C2FA3"/>
    <w:rsid w:val="006C3715"/>
    <w:rsid w:val="006C41EB"/>
    <w:rsid w:val="006C7D48"/>
    <w:rsid w:val="006C7E90"/>
    <w:rsid w:val="006C7FD6"/>
    <w:rsid w:val="006D0353"/>
    <w:rsid w:val="006D1474"/>
    <w:rsid w:val="006D3BD7"/>
    <w:rsid w:val="006D4C3F"/>
    <w:rsid w:val="006D4C44"/>
    <w:rsid w:val="006D4FBD"/>
    <w:rsid w:val="006D6410"/>
    <w:rsid w:val="006D795F"/>
    <w:rsid w:val="006E013F"/>
    <w:rsid w:val="006E0499"/>
    <w:rsid w:val="006E0923"/>
    <w:rsid w:val="006E0BCF"/>
    <w:rsid w:val="006E13BC"/>
    <w:rsid w:val="006E2F0B"/>
    <w:rsid w:val="006E3368"/>
    <w:rsid w:val="006E4CC4"/>
    <w:rsid w:val="006E5B4C"/>
    <w:rsid w:val="006E5BA3"/>
    <w:rsid w:val="006E6724"/>
    <w:rsid w:val="006E75EC"/>
    <w:rsid w:val="006E7C90"/>
    <w:rsid w:val="006E7CA6"/>
    <w:rsid w:val="006F0536"/>
    <w:rsid w:val="006F0686"/>
    <w:rsid w:val="006F18F1"/>
    <w:rsid w:val="006F1C26"/>
    <w:rsid w:val="006F21DA"/>
    <w:rsid w:val="006F3E83"/>
    <w:rsid w:val="006F4C44"/>
    <w:rsid w:val="006F6236"/>
    <w:rsid w:val="0070289B"/>
    <w:rsid w:val="007031C4"/>
    <w:rsid w:val="007032FB"/>
    <w:rsid w:val="00703FA6"/>
    <w:rsid w:val="00704316"/>
    <w:rsid w:val="00705103"/>
    <w:rsid w:val="00710BEC"/>
    <w:rsid w:val="00710C71"/>
    <w:rsid w:val="00711BE7"/>
    <w:rsid w:val="007144ED"/>
    <w:rsid w:val="007173A7"/>
    <w:rsid w:val="0072003B"/>
    <w:rsid w:val="00724DB2"/>
    <w:rsid w:val="007311D1"/>
    <w:rsid w:val="00734769"/>
    <w:rsid w:val="00735805"/>
    <w:rsid w:val="007409EE"/>
    <w:rsid w:val="00742EA1"/>
    <w:rsid w:val="007445E3"/>
    <w:rsid w:val="00744D87"/>
    <w:rsid w:val="00745883"/>
    <w:rsid w:val="00747AE0"/>
    <w:rsid w:val="00747D5D"/>
    <w:rsid w:val="007525B4"/>
    <w:rsid w:val="0075448C"/>
    <w:rsid w:val="00755219"/>
    <w:rsid w:val="00755F91"/>
    <w:rsid w:val="007563F3"/>
    <w:rsid w:val="007602C8"/>
    <w:rsid w:val="007609AB"/>
    <w:rsid w:val="00761419"/>
    <w:rsid w:val="007615CA"/>
    <w:rsid w:val="007640AE"/>
    <w:rsid w:val="00764650"/>
    <w:rsid w:val="00764D4C"/>
    <w:rsid w:val="00765DB6"/>
    <w:rsid w:val="00766EC0"/>
    <w:rsid w:val="007675FE"/>
    <w:rsid w:val="00767EF6"/>
    <w:rsid w:val="007709AA"/>
    <w:rsid w:val="00771E4D"/>
    <w:rsid w:val="00772009"/>
    <w:rsid w:val="00772BE1"/>
    <w:rsid w:val="00780CAF"/>
    <w:rsid w:val="00782130"/>
    <w:rsid w:val="00782D83"/>
    <w:rsid w:val="00782EF2"/>
    <w:rsid w:val="00783D16"/>
    <w:rsid w:val="0078427B"/>
    <w:rsid w:val="007845BB"/>
    <w:rsid w:val="007850FF"/>
    <w:rsid w:val="0078558E"/>
    <w:rsid w:val="00786175"/>
    <w:rsid w:val="0078732A"/>
    <w:rsid w:val="00792AF8"/>
    <w:rsid w:val="0079310A"/>
    <w:rsid w:val="007955D7"/>
    <w:rsid w:val="00795787"/>
    <w:rsid w:val="00796152"/>
    <w:rsid w:val="007A029D"/>
    <w:rsid w:val="007A2EA4"/>
    <w:rsid w:val="007A4B5F"/>
    <w:rsid w:val="007A556F"/>
    <w:rsid w:val="007A5B84"/>
    <w:rsid w:val="007A6EF5"/>
    <w:rsid w:val="007A76C0"/>
    <w:rsid w:val="007A7872"/>
    <w:rsid w:val="007A7939"/>
    <w:rsid w:val="007B114A"/>
    <w:rsid w:val="007B13DE"/>
    <w:rsid w:val="007B1F48"/>
    <w:rsid w:val="007B4C17"/>
    <w:rsid w:val="007B5684"/>
    <w:rsid w:val="007C3E26"/>
    <w:rsid w:val="007C6F90"/>
    <w:rsid w:val="007C74B0"/>
    <w:rsid w:val="007D03FC"/>
    <w:rsid w:val="007D1373"/>
    <w:rsid w:val="007D41E1"/>
    <w:rsid w:val="007D4477"/>
    <w:rsid w:val="007D5945"/>
    <w:rsid w:val="007D6DC4"/>
    <w:rsid w:val="007E0063"/>
    <w:rsid w:val="007E126D"/>
    <w:rsid w:val="007E1832"/>
    <w:rsid w:val="007E1A58"/>
    <w:rsid w:val="007E2384"/>
    <w:rsid w:val="007E4852"/>
    <w:rsid w:val="007E6874"/>
    <w:rsid w:val="007E7154"/>
    <w:rsid w:val="007F0D41"/>
    <w:rsid w:val="007F1445"/>
    <w:rsid w:val="007F46C5"/>
    <w:rsid w:val="007F55B2"/>
    <w:rsid w:val="007F7919"/>
    <w:rsid w:val="007F7977"/>
    <w:rsid w:val="007F7E27"/>
    <w:rsid w:val="00800C0C"/>
    <w:rsid w:val="008017F7"/>
    <w:rsid w:val="00801967"/>
    <w:rsid w:val="00802706"/>
    <w:rsid w:val="00803A37"/>
    <w:rsid w:val="00804E5A"/>
    <w:rsid w:val="0080573D"/>
    <w:rsid w:val="00805C77"/>
    <w:rsid w:val="0080677E"/>
    <w:rsid w:val="00811461"/>
    <w:rsid w:val="0081149F"/>
    <w:rsid w:val="0081218A"/>
    <w:rsid w:val="008154EF"/>
    <w:rsid w:val="00820565"/>
    <w:rsid w:val="00821D3E"/>
    <w:rsid w:val="00821E8F"/>
    <w:rsid w:val="00822D3C"/>
    <w:rsid w:val="00822F29"/>
    <w:rsid w:val="00823766"/>
    <w:rsid w:val="00823E54"/>
    <w:rsid w:val="00824089"/>
    <w:rsid w:val="008265FF"/>
    <w:rsid w:val="00826E08"/>
    <w:rsid w:val="0082734F"/>
    <w:rsid w:val="00827B38"/>
    <w:rsid w:val="00827EFB"/>
    <w:rsid w:val="0083012E"/>
    <w:rsid w:val="008329DA"/>
    <w:rsid w:val="00832D11"/>
    <w:rsid w:val="00834485"/>
    <w:rsid w:val="00836871"/>
    <w:rsid w:val="00837E38"/>
    <w:rsid w:val="008402EB"/>
    <w:rsid w:val="00840340"/>
    <w:rsid w:val="00840CB7"/>
    <w:rsid w:val="00841343"/>
    <w:rsid w:val="00843906"/>
    <w:rsid w:val="00843D40"/>
    <w:rsid w:val="0084427A"/>
    <w:rsid w:val="0084587D"/>
    <w:rsid w:val="00845C25"/>
    <w:rsid w:val="00847B3D"/>
    <w:rsid w:val="0085042F"/>
    <w:rsid w:val="008505D2"/>
    <w:rsid w:val="0085085D"/>
    <w:rsid w:val="00851B7F"/>
    <w:rsid w:val="008538AC"/>
    <w:rsid w:val="00853D64"/>
    <w:rsid w:val="008549BD"/>
    <w:rsid w:val="008557B3"/>
    <w:rsid w:val="0085705C"/>
    <w:rsid w:val="00857688"/>
    <w:rsid w:val="0086146C"/>
    <w:rsid w:val="008624FC"/>
    <w:rsid w:val="00862916"/>
    <w:rsid w:val="00863055"/>
    <w:rsid w:val="0086352F"/>
    <w:rsid w:val="0086673C"/>
    <w:rsid w:val="008715D7"/>
    <w:rsid w:val="00873EDC"/>
    <w:rsid w:val="00875286"/>
    <w:rsid w:val="00875445"/>
    <w:rsid w:val="00880376"/>
    <w:rsid w:val="0088063C"/>
    <w:rsid w:val="00880E8A"/>
    <w:rsid w:val="00881C08"/>
    <w:rsid w:val="00883757"/>
    <w:rsid w:val="00884B1D"/>
    <w:rsid w:val="00884BE6"/>
    <w:rsid w:val="00884FB2"/>
    <w:rsid w:val="0088504D"/>
    <w:rsid w:val="008863EB"/>
    <w:rsid w:val="00887676"/>
    <w:rsid w:val="00887843"/>
    <w:rsid w:val="008900D2"/>
    <w:rsid w:val="008915A0"/>
    <w:rsid w:val="00891881"/>
    <w:rsid w:val="00891AAA"/>
    <w:rsid w:val="00891BE5"/>
    <w:rsid w:val="0089305A"/>
    <w:rsid w:val="008939FB"/>
    <w:rsid w:val="008967D8"/>
    <w:rsid w:val="0089702A"/>
    <w:rsid w:val="00897068"/>
    <w:rsid w:val="00897BB0"/>
    <w:rsid w:val="008A0B82"/>
    <w:rsid w:val="008A20C7"/>
    <w:rsid w:val="008A2E86"/>
    <w:rsid w:val="008A3589"/>
    <w:rsid w:val="008A3CD5"/>
    <w:rsid w:val="008A43A2"/>
    <w:rsid w:val="008A4D14"/>
    <w:rsid w:val="008A540D"/>
    <w:rsid w:val="008A5FE0"/>
    <w:rsid w:val="008B0FF3"/>
    <w:rsid w:val="008B1265"/>
    <w:rsid w:val="008B130B"/>
    <w:rsid w:val="008B14D6"/>
    <w:rsid w:val="008B1EAE"/>
    <w:rsid w:val="008B3B56"/>
    <w:rsid w:val="008B4078"/>
    <w:rsid w:val="008B5E0F"/>
    <w:rsid w:val="008B6615"/>
    <w:rsid w:val="008B6FA6"/>
    <w:rsid w:val="008B74B0"/>
    <w:rsid w:val="008C019F"/>
    <w:rsid w:val="008C0209"/>
    <w:rsid w:val="008C352F"/>
    <w:rsid w:val="008C3EBB"/>
    <w:rsid w:val="008C51D3"/>
    <w:rsid w:val="008C52A2"/>
    <w:rsid w:val="008C5A13"/>
    <w:rsid w:val="008C66B7"/>
    <w:rsid w:val="008C67A7"/>
    <w:rsid w:val="008C7974"/>
    <w:rsid w:val="008D3CA6"/>
    <w:rsid w:val="008D44B8"/>
    <w:rsid w:val="008D44CD"/>
    <w:rsid w:val="008D65B2"/>
    <w:rsid w:val="008D6868"/>
    <w:rsid w:val="008E1841"/>
    <w:rsid w:val="008E20DF"/>
    <w:rsid w:val="008E3A52"/>
    <w:rsid w:val="008E48A9"/>
    <w:rsid w:val="008E6339"/>
    <w:rsid w:val="008E64E1"/>
    <w:rsid w:val="008E6FC8"/>
    <w:rsid w:val="008E7134"/>
    <w:rsid w:val="008F0E0C"/>
    <w:rsid w:val="008F12C7"/>
    <w:rsid w:val="008F209A"/>
    <w:rsid w:val="008F2C36"/>
    <w:rsid w:val="008F2EA8"/>
    <w:rsid w:val="008F5129"/>
    <w:rsid w:val="008F5905"/>
    <w:rsid w:val="008F6BD5"/>
    <w:rsid w:val="00900448"/>
    <w:rsid w:val="00900547"/>
    <w:rsid w:val="009009AA"/>
    <w:rsid w:val="00900A65"/>
    <w:rsid w:val="00900FBA"/>
    <w:rsid w:val="00902060"/>
    <w:rsid w:val="009021D9"/>
    <w:rsid w:val="00903A4E"/>
    <w:rsid w:val="009103B0"/>
    <w:rsid w:val="0091226E"/>
    <w:rsid w:val="009129CA"/>
    <w:rsid w:val="0091543C"/>
    <w:rsid w:val="00915DA7"/>
    <w:rsid w:val="00917385"/>
    <w:rsid w:val="00917426"/>
    <w:rsid w:val="0092093B"/>
    <w:rsid w:val="00921499"/>
    <w:rsid w:val="00921C1F"/>
    <w:rsid w:val="00922C3D"/>
    <w:rsid w:val="00922F08"/>
    <w:rsid w:val="009252F8"/>
    <w:rsid w:val="00925F0D"/>
    <w:rsid w:val="009308F5"/>
    <w:rsid w:val="00931B06"/>
    <w:rsid w:val="00932D1B"/>
    <w:rsid w:val="00932FA3"/>
    <w:rsid w:val="00935DCC"/>
    <w:rsid w:val="00936102"/>
    <w:rsid w:val="00936A62"/>
    <w:rsid w:val="00942A53"/>
    <w:rsid w:val="00944414"/>
    <w:rsid w:val="00946F30"/>
    <w:rsid w:val="0095154A"/>
    <w:rsid w:val="009517D5"/>
    <w:rsid w:val="0095195C"/>
    <w:rsid w:val="0095271C"/>
    <w:rsid w:val="00952DAB"/>
    <w:rsid w:val="009551EE"/>
    <w:rsid w:val="00955214"/>
    <w:rsid w:val="00955365"/>
    <w:rsid w:val="00955817"/>
    <w:rsid w:val="00955AD3"/>
    <w:rsid w:val="009632DB"/>
    <w:rsid w:val="009635B3"/>
    <w:rsid w:val="0096360D"/>
    <w:rsid w:val="00965543"/>
    <w:rsid w:val="00965FAA"/>
    <w:rsid w:val="00966C98"/>
    <w:rsid w:val="00967726"/>
    <w:rsid w:val="00972CEB"/>
    <w:rsid w:val="00973686"/>
    <w:rsid w:val="009754B0"/>
    <w:rsid w:val="00977583"/>
    <w:rsid w:val="00982432"/>
    <w:rsid w:val="00982C1D"/>
    <w:rsid w:val="00985929"/>
    <w:rsid w:val="009876F5"/>
    <w:rsid w:val="0099390A"/>
    <w:rsid w:val="009954D8"/>
    <w:rsid w:val="00995FC0"/>
    <w:rsid w:val="009964EE"/>
    <w:rsid w:val="00996BA1"/>
    <w:rsid w:val="00997034"/>
    <w:rsid w:val="00997E4C"/>
    <w:rsid w:val="009A2684"/>
    <w:rsid w:val="009A486E"/>
    <w:rsid w:val="009A4B59"/>
    <w:rsid w:val="009A5703"/>
    <w:rsid w:val="009A637B"/>
    <w:rsid w:val="009A6A27"/>
    <w:rsid w:val="009A6CAC"/>
    <w:rsid w:val="009B111F"/>
    <w:rsid w:val="009B15C2"/>
    <w:rsid w:val="009B24FE"/>
    <w:rsid w:val="009B528A"/>
    <w:rsid w:val="009B5666"/>
    <w:rsid w:val="009B5720"/>
    <w:rsid w:val="009B73A8"/>
    <w:rsid w:val="009C0F0F"/>
    <w:rsid w:val="009C1788"/>
    <w:rsid w:val="009C2E72"/>
    <w:rsid w:val="009C3106"/>
    <w:rsid w:val="009C3D4F"/>
    <w:rsid w:val="009C4991"/>
    <w:rsid w:val="009C5379"/>
    <w:rsid w:val="009C589F"/>
    <w:rsid w:val="009C6EF3"/>
    <w:rsid w:val="009D0F4B"/>
    <w:rsid w:val="009D2843"/>
    <w:rsid w:val="009D3460"/>
    <w:rsid w:val="009D3F80"/>
    <w:rsid w:val="009D43DF"/>
    <w:rsid w:val="009D4575"/>
    <w:rsid w:val="009D6156"/>
    <w:rsid w:val="009D6AD7"/>
    <w:rsid w:val="009D7891"/>
    <w:rsid w:val="009E07CC"/>
    <w:rsid w:val="009E0A67"/>
    <w:rsid w:val="009E271F"/>
    <w:rsid w:val="009E4080"/>
    <w:rsid w:val="009E4A0B"/>
    <w:rsid w:val="009E56CA"/>
    <w:rsid w:val="009E67FA"/>
    <w:rsid w:val="009E6D8F"/>
    <w:rsid w:val="009F128A"/>
    <w:rsid w:val="009F1DB1"/>
    <w:rsid w:val="009F1DF8"/>
    <w:rsid w:val="009F2049"/>
    <w:rsid w:val="009F481D"/>
    <w:rsid w:val="009F5806"/>
    <w:rsid w:val="009F63EF"/>
    <w:rsid w:val="009F6B58"/>
    <w:rsid w:val="009F7197"/>
    <w:rsid w:val="00A00579"/>
    <w:rsid w:val="00A01AF7"/>
    <w:rsid w:val="00A02FB8"/>
    <w:rsid w:val="00A0355A"/>
    <w:rsid w:val="00A05989"/>
    <w:rsid w:val="00A067DE"/>
    <w:rsid w:val="00A06D2B"/>
    <w:rsid w:val="00A076CD"/>
    <w:rsid w:val="00A1078A"/>
    <w:rsid w:val="00A119C2"/>
    <w:rsid w:val="00A11B4C"/>
    <w:rsid w:val="00A13CE3"/>
    <w:rsid w:val="00A14A36"/>
    <w:rsid w:val="00A1615E"/>
    <w:rsid w:val="00A17C4E"/>
    <w:rsid w:val="00A21E89"/>
    <w:rsid w:val="00A23180"/>
    <w:rsid w:val="00A2355E"/>
    <w:rsid w:val="00A24C32"/>
    <w:rsid w:val="00A27BC6"/>
    <w:rsid w:val="00A30361"/>
    <w:rsid w:val="00A307C5"/>
    <w:rsid w:val="00A30892"/>
    <w:rsid w:val="00A3345F"/>
    <w:rsid w:val="00A33EA0"/>
    <w:rsid w:val="00A36B8F"/>
    <w:rsid w:val="00A373D9"/>
    <w:rsid w:val="00A37974"/>
    <w:rsid w:val="00A37BA5"/>
    <w:rsid w:val="00A4476E"/>
    <w:rsid w:val="00A4528F"/>
    <w:rsid w:val="00A45B70"/>
    <w:rsid w:val="00A46D5C"/>
    <w:rsid w:val="00A5044C"/>
    <w:rsid w:val="00A51CCE"/>
    <w:rsid w:val="00A52398"/>
    <w:rsid w:val="00A5287E"/>
    <w:rsid w:val="00A54910"/>
    <w:rsid w:val="00A54B27"/>
    <w:rsid w:val="00A55DF1"/>
    <w:rsid w:val="00A56EAC"/>
    <w:rsid w:val="00A574C4"/>
    <w:rsid w:val="00A64F8C"/>
    <w:rsid w:val="00A65EC6"/>
    <w:rsid w:val="00A661A4"/>
    <w:rsid w:val="00A66DD5"/>
    <w:rsid w:val="00A71697"/>
    <w:rsid w:val="00A71CD4"/>
    <w:rsid w:val="00A72957"/>
    <w:rsid w:val="00A739DF"/>
    <w:rsid w:val="00A74C7F"/>
    <w:rsid w:val="00A74E7F"/>
    <w:rsid w:val="00A7640E"/>
    <w:rsid w:val="00A779D3"/>
    <w:rsid w:val="00A81401"/>
    <w:rsid w:val="00A81AA8"/>
    <w:rsid w:val="00A81C7F"/>
    <w:rsid w:val="00A81F07"/>
    <w:rsid w:val="00A82738"/>
    <w:rsid w:val="00A82CEE"/>
    <w:rsid w:val="00A843A2"/>
    <w:rsid w:val="00A85317"/>
    <w:rsid w:val="00A86A93"/>
    <w:rsid w:val="00A87512"/>
    <w:rsid w:val="00A87F79"/>
    <w:rsid w:val="00A905D6"/>
    <w:rsid w:val="00A9392A"/>
    <w:rsid w:val="00A93D8B"/>
    <w:rsid w:val="00A9502F"/>
    <w:rsid w:val="00A97A23"/>
    <w:rsid w:val="00AA1B30"/>
    <w:rsid w:val="00AA1DAA"/>
    <w:rsid w:val="00AA2355"/>
    <w:rsid w:val="00AA3189"/>
    <w:rsid w:val="00AB1E19"/>
    <w:rsid w:val="00AB34E6"/>
    <w:rsid w:val="00AB37AE"/>
    <w:rsid w:val="00AB6492"/>
    <w:rsid w:val="00AB7590"/>
    <w:rsid w:val="00AB7BE8"/>
    <w:rsid w:val="00AC06A3"/>
    <w:rsid w:val="00AC08B7"/>
    <w:rsid w:val="00AC30A0"/>
    <w:rsid w:val="00AC4008"/>
    <w:rsid w:val="00AC444F"/>
    <w:rsid w:val="00AC4883"/>
    <w:rsid w:val="00AD065F"/>
    <w:rsid w:val="00AD0F43"/>
    <w:rsid w:val="00AD18CD"/>
    <w:rsid w:val="00AD1AD1"/>
    <w:rsid w:val="00AD1BB0"/>
    <w:rsid w:val="00AD2019"/>
    <w:rsid w:val="00AD3796"/>
    <w:rsid w:val="00AD4211"/>
    <w:rsid w:val="00AD6D48"/>
    <w:rsid w:val="00AD7243"/>
    <w:rsid w:val="00AD7F14"/>
    <w:rsid w:val="00AE0528"/>
    <w:rsid w:val="00AE1791"/>
    <w:rsid w:val="00AE1EEA"/>
    <w:rsid w:val="00AE27CF"/>
    <w:rsid w:val="00AE3A31"/>
    <w:rsid w:val="00AE4043"/>
    <w:rsid w:val="00AE5B48"/>
    <w:rsid w:val="00AE62E0"/>
    <w:rsid w:val="00AE64B9"/>
    <w:rsid w:val="00AE689B"/>
    <w:rsid w:val="00AE6B22"/>
    <w:rsid w:val="00AE6DFC"/>
    <w:rsid w:val="00AE7642"/>
    <w:rsid w:val="00AE7C92"/>
    <w:rsid w:val="00AE7E34"/>
    <w:rsid w:val="00AF0526"/>
    <w:rsid w:val="00AF0BBF"/>
    <w:rsid w:val="00AF28B2"/>
    <w:rsid w:val="00AF330C"/>
    <w:rsid w:val="00AF4CC6"/>
    <w:rsid w:val="00AF620C"/>
    <w:rsid w:val="00AF6521"/>
    <w:rsid w:val="00B00042"/>
    <w:rsid w:val="00B00C90"/>
    <w:rsid w:val="00B01FEB"/>
    <w:rsid w:val="00B04797"/>
    <w:rsid w:val="00B04F2C"/>
    <w:rsid w:val="00B05BA9"/>
    <w:rsid w:val="00B064E5"/>
    <w:rsid w:val="00B07AF9"/>
    <w:rsid w:val="00B11420"/>
    <w:rsid w:val="00B130FF"/>
    <w:rsid w:val="00B134BB"/>
    <w:rsid w:val="00B1486D"/>
    <w:rsid w:val="00B14BE7"/>
    <w:rsid w:val="00B15C53"/>
    <w:rsid w:val="00B168DB"/>
    <w:rsid w:val="00B16AF5"/>
    <w:rsid w:val="00B16EEF"/>
    <w:rsid w:val="00B20A8E"/>
    <w:rsid w:val="00B259D4"/>
    <w:rsid w:val="00B259F5"/>
    <w:rsid w:val="00B25C49"/>
    <w:rsid w:val="00B27016"/>
    <w:rsid w:val="00B27231"/>
    <w:rsid w:val="00B27E2D"/>
    <w:rsid w:val="00B30056"/>
    <w:rsid w:val="00B324D5"/>
    <w:rsid w:val="00B32710"/>
    <w:rsid w:val="00B34020"/>
    <w:rsid w:val="00B3469C"/>
    <w:rsid w:val="00B36087"/>
    <w:rsid w:val="00B362B2"/>
    <w:rsid w:val="00B372E8"/>
    <w:rsid w:val="00B4056E"/>
    <w:rsid w:val="00B4098D"/>
    <w:rsid w:val="00B40CAA"/>
    <w:rsid w:val="00B41CC1"/>
    <w:rsid w:val="00B42078"/>
    <w:rsid w:val="00B42D27"/>
    <w:rsid w:val="00B459C2"/>
    <w:rsid w:val="00B50D4E"/>
    <w:rsid w:val="00B51D24"/>
    <w:rsid w:val="00B52434"/>
    <w:rsid w:val="00B52438"/>
    <w:rsid w:val="00B53655"/>
    <w:rsid w:val="00B54AD8"/>
    <w:rsid w:val="00B5540D"/>
    <w:rsid w:val="00B5797B"/>
    <w:rsid w:val="00B61BA7"/>
    <w:rsid w:val="00B62A9C"/>
    <w:rsid w:val="00B63005"/>
    <w:rsid w:val="00B6346E"/>
    <w:rsid w:val="00B636C0"/>
    <w:rsid w:val="00B64ABA"/>
    <w:rsid w:val="00B654A1"/>
    <w:rsid w:val="00B65BF9"/>
    <w:rsid w:val="00B6634B"/>
    <w:rsid w:val="00B66F5A"/>
    <w:rsid w:val="00B67BC5"/>
    <w:rsid w:val="00B67FDF"/>
    <w:rsid w:val="00B70E8D"/>
    <w:rsid w:val="00B71AA6"/>
    <w:rsid w:val="00B72A55"/>
    <w:rsid w:val="00B72C85"/>
    <w:rsid w:val="00B74036"/>
    <w:rsid w:val="00B754A8"/>
    <w:rsid w:val="00B776FB"/>
    <w:rsid w:val="00B7774C"/>
    <w:rsid w:val="00B802D6"/>
    <w:rsid w:val="00B80B86"/>
    <w:rsid w:val="00B8341B"/>
    <w:rsid w:val="00B83C47"/>
    <w:rsid w:val="00B8474F"/>
    <w:rsid w:val="00B86607"/>
    <w:rsid w:val="00B86EA1"/>
    <w:rsid w:val="00B87FD7"/>
    <w:rsid w:val="00B92B12"/>
    <w:rsid w:val="00B930EE"/>
    <w:rsid w:val="00B93986"/>
    <w:rsid w:val="00B93F46"/>
    <w:rsid w:val="00B95022"/>
    <w:rsid w:val="00B96960"/>
    <w:rsid w:val="00B974DF"/>
    <w:rsid w:val="00B97565"/>
    <w:rsid w:val="00BA0323"/>
    <w:rsid w:val="00BA0886"/>
    <w:rsid w:val="00BA177D"/>
    <w:rsid w:val="00BA208E"/>
    <w:rsid w:val="00BA25B1"/>
    <w:rsid w:val="00BA5278"/>
    <w:rsid w:val="00BA55D7"/>
    <w:rsid w:val="00BB3111"/>
    <w:rsid w:val="00BB4270"/>
    <w:rsid w:val="00BB4EB3"/>
    <w:rsid w:val="00BB563C"/>
    <w:rsid w:val="00BB5C2C"/>
    <w:rsid w:val="00BB6220"/>
    <w:rsid w:val="00BB648A"/>
    <w:rsid w:val="00BB74E6"/>
    <w:rsid w:val="00BC15D7"/>
    <w:rsid w:val="00BC19E8"/>
    <w:rsid w:val="00BC1E0D"/>
    <w:rsid w:val="00BC4EA8"/>
    <w:rsid w:val="00BC6B10"/>
    <w:rsid w:val="00BD09FE"/>
    <w:rsid w:val="00BD1308"/>
    <w:rsid w:val="00BD1372"/>
    <w:rsid w:val="00BD1EC2"/>
    <w:rsid w:val="00BD320F"/>
    <w:rsid w:val="00BD4D30"/>
    <w:rsid w:val="00BD4D3D"/>
    <w:rsid w:val="00BD5D58"/>
    <w:rsid w:val="00BD7758"/>
    <w:rsid w:val="00BD77B2"/>
    <w:rsid w:val="00BE0DA3"/>
    <w:rsid w:val="00BE173C"/>
    <w:rsid w:val="00BE1B45"/>
    <w:rsid w:val="00BE1B7E"/>
    <w:rsid w:val="00BE1ECE"/>
    <w:rsid w:val="00BE2D7E"/>
    <w:rsid w:val="00BE3382"/>
    <w:rsid w:val="00BE37AE"/>
    <w:rsid w:val="00BE3B18"/>
    <w:rsid w:val="00BE3C1E"/>
    <w:rsid w:val="00BE4537"/>
    <w:rsid w:val="00BE4F0B"/>
    <w:rsid w:val="00BE530D"/>
    <w:rsid w:val="00BE64AE"/>
    <w:rsid w:val="00BF15C7"/>
    <w:rsid w:val="00BF2888"/>
    <w:rsid w:val="00C00FD3"/>
    <w:rsid w:val="00C01199"/>
    <w:rsid w:val="00C011D9"/>
    <w:rsid w:val="00C02026"/>
    <w:rsid w:val="00C02B79"/>
    <w:rsid w:val="00C03591"/>
    <w:rsid w:val="00C03AE1"/>
    <w:rsid w:val="00C0594B"/>
    <w:rsid w:val="00C05EF5"/>
    <w:rsid w:val="00C0642B"/>
    <w:rsid w:val="00C11629"/>
    <w:rsid w:val="00C118B9"/>
    <w:rsid w:val="00C13257"/>
    <w:rsid w:val="00C14C30"/>
    <w:rsid w:val="00C177BE"/>
    <w:rsid w:val="00C20577"/>
    <w:rsid w:val="00C20A7A"/>
    <w:rsid w:val="00C21D55"/>
    <w:rsid w:val="00C2217B"/>
    <w:rsid w:val="00C23A91"/>
    <w:rsid w:val="00C23C17"/>
    <w:rsid w:val="00C250F0"/>
    <w:rsid w:val="00C27D9F"/>
    <w:rsid w:val="00C27E20"/>
    <w:rsid w:val="00C3049A"/>
    <w:rsid w:val="00C308D3"/>
    <w:rsid w:val="00C322A1"/>
    <w:rsid w:val="00C3255E"/>
    <w:rsid w:val="00C329A8"/>
    <w:rsid w:val="00C330BC"/>
    <w:rsid w:val="00C3452F"/>
    <w:rsid w:val="00C362F8"/>
    <w:rsid w:val="00C370F6"/>
    <w:rsid w:val="00C403E7"/>
    <w:rsid w:val="00C4080D"/>
    <w:rsid w:val="00C41C7E"/>
    <w:rsid w:val="00C4535D"/>
    <w:rsid w:val="00C45B8D"/>
    <w:rsid w:val="00C46873"/>
    <w:rsid w:val="00C46A16"/>
    <w:rsid w:val="00C50045"/>
    <w:rsid w:val="00C50571"/>
    <w:rsid w:val="00C50C17"/>
    <w:rsid w:val="00C50C6D"/>
    <w:rsid w:val="00C515A1"/>
    <w:rsid w:val="00C51BDD"/>
    <w:rsid w:val="00C51CD8"/>
    <w:rsid w:val="00C51DA6"/>
    <w:rsid w:val="00C529ED"/>
    <w:rsid w:val="00C52F52"/>
    <w:rsid w:val="00C54105"/>
    <w:rsid w:val="00C54CBC"/>
    <w:rsid w:val="00C5607A"/>
    <w:rsid w:val="00C561FE"/>
    <w:rsid w:val="00C61773"/>
    <w:rsid w:val="00C61F3D"/>
    <w:rsid w:val="00C62EAE"/>
    <w:rsid w:val="00C62ECE"/>
    <w:rsid w:val="00C64077"/>
    <w:rsid w:val="00C6620A"/>
    <w:rsid w:val="00C66728"/>
    <w:rsid w:val="00C66A28"/>
    <w:rsid w:val="00C673E1"/>
    <w:rsid w:val="00C67CC0"/>
    <w:rsid w:val="00C7163D"/>
    <w:rsid w:val="00C71855"/>
    <w:rsid w:val="00C72F50"/>
    <w:rsid w:val="00C73068"/>
    <w:rsid w:val="00C7417C"/>
    <w:rsid w:val="00C755EC"/>
    <w:rsid w:val="00C75E4A"/>
    <w:rsid w:val="00C762A4"/>
    <w:rsid w:val="00C7665B"/>
    <w:rsid w:val="00C77463"/>
    <w:rsid w:val="00C8019F"/>
    <w:rsid w:val="00C805B5"/>
    <w:rsid w:val="00C819B4"/>
    <w:rsid w:val="00C81BCC"/>
    <w:rsid w:val="00C81E54"/>
    <w:rsid w:val="00C83278"/>
    <w:rsid w:val="00C917E9"/>
    <w:rsid w:val="00C91BAB"/>
    <w:rsid w:val="00C94CB8"/>
    <w:rsid w:val="00C9560C"/>
    <w:rsid w:val="00C95661"/>
    <w:rsid w:val="00C979FB"/>
    <w:rsid w:val="00CA03F5"/>
    <w:rsid w:val="00CA2721"/>
    <w:rsid w:val="00CA48BD"/>
    <w:rsid w:val="00CA4C5E"/>
    <w:rsid w:val="00CA76C7"/>
    <w:rsid w:val="00CA7BC1"/>
    <w:rsid w:val="00CA7D14"/>
    <w:rsid w:val="00CB02C4"/>
    <w:rsid w:val="00CB0955"/>
    <w:rsid w:val="00CB0FEB"/>
    <w:rsid w:val="00CB3597"/>
    <w:rsid w:val="00CC0253"/>
    <w:rsid w:val="00CC0608"/>
    <w:rsid w:val="00CC1D0D"/>
    <w:rsid w:val="00CC2066"/>
    <w:rsid w:val="00CC2EFA"/>
    <w:rsid w:val="00CC3BF5"/>
    <w:rsid w:val="00CC4CEF"/>
    <w:rsid w:val="00CC67FE"/>
    <w:rsid w:val="00CC740C"/>
    <w:rsid w:val="00CC7544"/>
    <w:rsid w:val="00CC7CD5"/>
    <w:rsid w:val="00CD254E"/>
    <w:rsid w:val="00CD4DB1"/>
    <w:rsid w:val="00CD5143"/>
    <w:rsid w:val="00CD5EB6"/>
    <w:rsid w:val="00CD6448"/>
    <w:rsid w:val="00CE0B2D"/>
    <w:rsid w:val="00CE353F"/>
    <w:rsid w:val="00CE3A8E"/>
    <w:rsid w:val="00CE41F3"/>
    <w:rsid w:val="00CE7F00"/>
    <w:rsid w:val="00CF0261"/>
    <w:rsid w:val="00CF124F"/>
    <w:rsid w:val="00CF18DE"/>
    <w:rsid w:val="00CF2796"/>
    <w:rsid w:val="00CF2CED"/>
    <w:rsid w:val="00CF43C6"/>
    <w:rsid w:val="00CF4A87"/>
    <w:rsid w:val="00CF4E04"/>
    <w:rsid w:val="00CF4EF4"/>
    <w:rsid w:val="00CF55C2"/>
    <w:rsid w:val="00CF61FC"/>
    <w:rsid w:val="00CF649B"/>
    <w:rsid w:val="00CF7E9E"/>
    <w:rsid w:val="00D01048"/>
    <w:rsid w:val="00D01DD7"/>
    <w:rsid w:val="00D02E9F"/>
    <w:rsid w:val="00D05893"/>
    <w:rsid w:val="00D05A6B"/>
    <w:rsid w:val="00D07657"/>
    <w:rsid w:val="00D079CF"/>
    <w:rsid w:val="00D10137"/>
    <w:rsid w:val="00D101FD"/>
    <w:rsid w:val="00D10BD9"/>
    <w:rsid w:val="00D11C33"/>
    <w:rsid w:val="00D148CB"/>
    <w:rsid w:val="00D15FA6"/>
    <w:rsid w:val="00D16483"/>
    <w:rsid w:val="00D17F0D"/>
    <w:rsid w:val="00D224F9"/>
    <w:rsid w:val="00D25084"/>
    <w:rsid w:val="00D25D55"/>
    <w:rsid w:val="00D25E38"/>
    <w:rsid w:val="00D26549"/>
    <w:rsid w:val="00D32CDE"/>
    <w:rsid w:val="00D335C8"/>
    <w:rsid w:val="00D34907"/>
    <w:rsid w:val="00D34C16"/>
    <w:rsid w:val="00D37391"/>
    <w:rsid w:val="00D40077"/>
    <w:rsid w:val="00D4056D"/>
    <w:rsid w:val="00D40B80"/>
    <w:rsid w:val="00D44FBA"/>
    <w:rsid w:val="00D456AF"/>
    <w:rsid w:val="00D5055E"/>
    <w:rsid w:val="00D5138A"/>
    <w:rsid w:val="00D523E3"/>
    <w:rsid w:val="00D53245"/>
    <w:rsid w:val="00D53AAD"/>
    <w:rsid w:val="00D54C20"/>
    <w:rsid w:val="00D55D99"/>
    <w:rsid w:val="00D56362"/>
    <w:rsid w:val="00D63C7D"/>
    <w:rsid w:val="00D6479A"/>
    <w:rsid w:val="00D6668E"/>
    <w:rsid w:val="00D672B8"/>
    <w:rsid w:val="00D6730D"/>
    <w:rsid w:val="00D714C6"/>
    <w:rsid w:val="00D71B2D"/>
    <w:rsid w:val="00D720E5"/>
    <w:rsid w:val="00D72421"/>
    <w:rsid w:val="00D725D7"/>
    <w:rsid w:val="00D726F9"/>
    <w:rsid w:val="00D73730"/>
    <w:rsid w:val="00D73D18"/>
    <w:rsid w:val="00D75632"/>
    <w:rsid w:val="00D779A6"/>
    <w:rsid w:val="00D80BB9"/>
    <w:rsid w:val="00D81628"/>
    <w:rsid w:val="00D837C4"/>
    <w:rsid w:val="00D85AC6"/>
    <w:rsid w:val="00D85F49"/>
    <w:rsid w:val="00D86AD1"/>
    <w:rsid w:val="00D879E1"/>
    <w:rsid w:val="00D90774"/>
    <w:rsid w:val="00D91361"/>
    <w:rsid w:val="00D9140F"/>
    <w:rsid w:val="00D9148C"/>
    <w:rsid w:val="00D920FD"/>
    <w:rsid w:val="00D9246D"/>
    <w:rsid w:val="00D9276C"/>
    <w:rsid w:val="00D92809"/>
    <w:rsid w:val="00D93216"/>
    <w:rsid w:val="00D93B1E"/>
    <w:rsid w:val="00D94146"/>
    <w:rsid w:val="00D943EF"/>
    <w:rsid w:val="00D94C2A"/>
    <w:rsid w:val="00D969B6"/>
    <w:rsid w:val="00D9713D"/>
    <w:rsid w:val="00D974B4"/>
    <w:rsid w:val="00D97A93"/>
    <w:rsid w:val="00D97BCE"/>
    <w:rsid w:val="00DA27AE"/>
    <w:rsid w:val="00DA3282"/>
    <w:rsid w:val="00DA3F2B"/>
    <w:rsid w:val="00DA4244"/>
    <w:rsid w:val="00DA48EE"/>
    <w:rsid w:val="00DA5371"/>
    <w:rsid w:val="00DA5697"/>
    <w:rsid w:val="00DA5E62"/>
    <w:rsid w:val="00DA6B87"/>
    <w:rsid w:val="00DA7284"/>
    <w:rsid w:val="00DA788D"/>
    <w:rsid w:val="00DB0F88"/>
    <w:rsid w:val="00DB129A"/>
    <w:rsid w:val="00DB1D7F"/>
    <w:rsid w:val="00DB4071"/>
    <w:rsid w:val="00DB44C4"/>
    <w:rsid w:val="00DB4A73"/>
    <w:rsid w:val="00DB4EE7"/>
    <w:rsid w:val="00DB5DC3"/>
    <w:rsid w:val="00DB5ED6"/>
    <w:rsid w:val="00DB7CB4"/>
    <w:rsid w:val="00DC1644"/>
    <w:rsid w:val="00DC2810"/>
    <w:rsid w:val="00DC5FE4"/>
    <w:rsid w:val="00DC6A9D"/>
    <w:rsid w:val="00DC70E3"/>
    <w:rsid w:val="00DC762A"/>
    <w:rsid w:val="00DC763B"/>
    <w:rsid w:val="00DD1BF6"/>
    <w:rsid w:val="00DD40C2"/>
    <w:rsid w:val="00DD47C6"/>
    <w:rsid w:val="00DD51A4"/>
    <w:rsid w:val="00DD6C1B"/>
    <w:rsid w:val="00DD7DFC"/>
    <w:rsid w:val="00DE0905"/>
    <w:rsid w:val="00DE253A"/>
    <w:rsid w:val="00DE46F8"/>
    <w:rsid w:val="00DE5C11"/>
    <w:rsid w:val="00DE701B"/>
    <w:rsid w:val="00DE7C0F"/>
    <w:rsid w:val="00DF02EC"/>
    <w:rsid w:val="00DF0D2B"/>
    <w:rsid w:val="00DF0FCF"/>
    <w:rsid w:val="00DF38CC"/>
    <w:rsid w:val="00DF3D37"/>
    <w:rsid w:val="00DF6ED8"/>
    <w:rsid w:val="00DF7E60"/>
    <w:rsid w:val="00DF7FB0"/>
    <w:rsid w:val="00E00511"/>
    <w:rsid w:val="00E00780"/>
    <w:rsid w:val="00E008A6"/>
    <w:rsid w:val="00E01BF1"/>
    <w:rsid w:val="00E02634"/>
    <w:rsid w:val="00E0297B"/>
    <w:rsid w:val="00E038D6"/>
    <w:rsid w:val="00E0453D"/>
    <w:rsid w:val="00E0474E"/>
    <w:rsid w:val="00E06044"/>
    <w:rsid w:val="00E1021E"/>
    <w:rsid w:val="00E1146E"/>
    <w:rsid w:val="00E135BE"/>
    <w:rsid w:val="00E13A41"/>
    <w:rsid w:val="00E14B90"/>
    <w:rsid w:val="00E16ABC"/>
    <w:rsid w:val="00E16EC6"/>
    <w:rsid w:val="00E176B4"/>
    <w:rsid w:val="00E20076"/>
    <w:rsid w:val="00E21FB3"/>
    <w:rsid w:val="00E22B4D"/>
    <w:rsid w:val="00E23163"/>
    <w:rsid w:val="00E2330E"/>
    <w:rsid w:val="00E2376D"/>
    <w:rsid w:val="00E24406"/>
    <w:rsid w:val="00E25CBF"/>
    <w:rsid w:val="00E2646E"/>
    <w:rsid w:val="00E26B16"/>
    <w:rsid w:val="00E33E59"/>
    <w:rsid w:val="00E358EB"/>
    <w:rsid w:val="00E35BD3"/>
    <w:rsid w:val="00E376D3"/>
    <w:rsid w:val="00E37CA4"/>
    <w:rsid w:val="00E41C9E"/>
    <w:rsid w:val="00E42C9B"/>
    <w:rsid w:val="00E44D7C"/>
    <w:rsid w:val="00E44FFB"/>
    <w:rsid w:val="00E463D7"/>
    <w:rsid w:val="00E46EA8"/>
    <w:rsid w:val="00E47DD1"/>
    <w:rsid w:val="00E50136"/>
    <w:rsid w:val="00E501B6"/>
    <w:rsid w:val="00E51105"/>
    <w:rsid w:val="00E52D93"/>
    <w:rsid w:val="00E53051"/>
    <w:rsid w:val="00E54111"/>
    <w:rsid w:val="00E568FD"/>
    <w:rsid w:val="00E56BC4"/>
    <w:rsid w:val="00E56EC8"/>
    <w:rsid w:val="00E5703D"/>
    <w:rsid w:val="00E571CC"/>
    <w:rsid w:val="00E57757"/>
    <w:rsid w:val="00E57D3D"/>
    <w:rsid w:val="00E57FEB"/>
    <w:rsid w:val="00E62390"/>
    <w:rsid w:val="00E62C29"/>
    <w:rsid w:val="00E666FB"/>
    <w:rsid w:val="00E66776"/>
    <w:rsid w:val="00E66C87"/>
    <w:rsid w:val="00E67228"/>
    <w:rsid w:val="00E6746E"/>
    <w:rsid w:val="00E704EC"/>
    <w:rsid w:val="00E71307"/>
    <w:rsid w:val="00E72108"/>
    <w:rsid w:val="00E724EF"/>
    <w:rsid w:val="00E72A0C"/>
    <w:rsid w:val="00E73EFB"/>
    <w:rsid w:val="00E75085"/>
    <w:rsid w:val="00E75A48"/>
    <w:rsid w:val="00E779C0"/>
    <w:rsid w:val="00E819B5"/>
    <w:rsid w:val="00E82BD6"/>
    <w:rsid w:val="00E83ACF"/>
    <w:rsid w:val="00E84A26"/>
    <w:rsid w:val="00E86165"/>
    <w:rsid w:val="00E86527"/>
    <w:rsid w:val="00E87271"/>
    <w:rsid w:val="00E92815"/>
    <w:rsid w:val="00E93817"/>
    <w:rsid w:val="00E93CAB"/>
    <w:rsid w:val="00E93F5C"/>
    <w:rsid w:val="00E94567"/>
    <w:rsid w:val="00E94752"/>
    <w:rsid w:val="00E95131"/>
    <w:rsid w:val="00E958DC"/>
    <w:rsid w:val="00E97A14"/>
    <w:rsid w:val="00EA0421"/>
    <w:rsid w:val="00EA07CE"/>
    <w:rsid w:val="00EA0C45"/>
    <w:rsid w:val="00EA18CB"/>
    <w:rsid w:val="00EA284D"/>
    <w:rsid w:val="00EA4117"/>
    <w:rsid w:val="00EA4AF6"/>
    <w:rsid w:val="00EA4EFE"/>
    <w:rsid w:val="00EA5955"/>
    <w:rsid w:val="00EA6EC6"/>
    <w:rsid w:val="00EA7893"/>
    <w:rsid w:val="00EA7B81"/>
    <w:rsid w:val="00EB04D2"/>
    <w:rsid w:val="00EB15BA"/>
    <w:rsid w:val="00EB2BFF"/>
    <w:rsid w:val="00EB3402"/>
    <w:rsid w:val="00EB3BC3"/>
    <w:rsid w:val="00EB5764"/>
    <w:rsid w:val="00EB5862"/>
    <w:rsid w:val="00EB6C79"/>
    <w:rsid w:val="00EB7866"/>
    <w:rsid w:val="00EC26D5"/>
    <w:rsid w:val="00EC44EC"/>
    <w:rsid w:val="00EC5331"/>
    <w:rsid w:val="00EC6A43"/>
    <w:rsid w:val="00ED2673"/>
    <w:rsid w:val="00ED41AB"/>
    <w:rsid w:val="00ED7411"/>
    <w:rsid w:val="00ED7875"/>
    <w:rsid w:val="00EE0BE1"/>
    <w:rsid w:val="00EE0DC4"/>
    <w:rsid w:val="00EE1114"/>
    <w:rsid w:val="00EE3D9D"/>
    <w:rsid w:val="00EE463C"/>
    <w:rsid w:val="00EE5A25"/>
    <w:rsid w:val="00EE6241"/>
    <w:rsid w:val="00EF07DA"/>
    <w:rsid w:val="00EF0E31"/>
    <w:rsid w:val="00EF3677"/>
    <w:rsid w:val="00EF3A0B"/>
    <w:rsid w:val="00EF4CED"/>
    <w:rsid w:val="00EF6F7A"/>
    <w:rsid w:val="00EF6FF2"/>
    <w:rsid w:val="00F0146B"/>
    <w:rsid w:val="00F04D3F"/>
    <w:rsid w:val="00F05042"/>
    <w:rsid w:val="00F05063"/>
    <w:rsid w:val="00F069B7"/>
    <w:rsid w:val="00F07394"/>
    <w:rsid w:val="00F10187"/>
    <w:rsid w:val="00F10F23"/>
    <w:rsid w:val="00F1106F"/>
    <w:rsid w:val="00F12A85"/>
    <w:rsid w:val="00F12F30"/>
    <w:rsid w:val="00F1361B"/>
    <w:rsid w:val="00F141F4"/>
    <w:rsid w:val="00F15AA3"/>
    <w:rsid w:val="00F208F3"/>
    <w:rsid w:val="00F20A76"/>
    <w:rsid w:val="00F213E2"/>
    <w:rsid w:val="00F2185C"/>
    <w:rsid w:val="00F21C11"/>
    <w:rsid w:val="00F228A0"/>
    <w:rsid w:val="00F23540"/>
    <w:rsid w:val="00F24B95"/>
    <w:rsid w:val="00F26E3B"/>
    <w:rsid w:val="00F2747C"/>
    <w:rsid w:val="00F30984"/>
    <w:rsid w:val="00F30B62"/>
    <w:rsid w:val="00F30DA6"/>
    <w:rsid w:val="00F30E57"/>
    <w:rsid w:val="00F32E26"/>
    <w:rsid w:val="00F332F1"/>
    <w:rsid w:val="00F33355"/>
    <w:rsid w:val="00F341D4"/>
    <w:rsid w:val="00F348E7"/>
    <w:rsid w:val="00F358B3"/>
    <w:rsid w:val="00F379DD"/>
    <w:rsid w:val="00F4080F"/>
    <w:rsid w:val="00F41789"/>
    <w:rsid w:val="00F42FD1"/>
    <w:rsid w:val="00F43C60"/>
    <w:rsid w:val="00F45420"/>
    <w:rsid w:val="00F4552E"/>
    <w:rsid w:val="00F45FC8"/>
    <w:rsid w:val="00F46B09"/>
    <w:rsid w:val="00F46D9E"/>
    <w:rsid w:val="00F47233"/>
    <w:rsid w:val="00F50117"/>
    <w:rsid w:val="00F51A3E"/>
    <w:rsid w:val="00F528EC"/>
    <w:rsid w:val="00F52939"/>
    <w:rsid w:val="00F53D14"/>
    <w:rsid w:val="00F5529B"/>
    <w:rsid w:val="00F55528"/>
    <w:rsid w:val="00F570A2"/>
    <w:rsid w:val="00F577DA"/>
    <w:rsid w:val="00F605CA"/>
    <w:rsid w:val="00F60F84"/>
    <w:rsid w:val="00F613F8"/>
    <w:rsid w:val="00F6496F"/>
    <w:rsid w:val="00F64A85"/>
    <w:rsid w:val="00F6639C"/>
    <w:rsid w:val="00F701A4"/>
    <w:rsid w:val="00F70E08"/>
    <w:rsid w:val="00F71468"/>
    <w:rsid w:val="00F715F1"/>
    <w:rsid w:val="00F727B6"/>
    <w:rsid w:val="00F72820"/>
    <w:rsid w:val="00F72D48"/>
    <w:rsid w:val="00F739C3"/>
    <w:rsid w:val="00F73BF2"/>
    <w:rsid w:val="00F745BC"/>
    <w:rsid w:val="00F7602F"/>
    <w:rsid w:val="00F76C72"/>
    <w:rsid w:val="00F77265"/>
    <w:rsid w:val="00F7748F"/>
    <w:rsid w:val="00F77E8B"/>
    <w:rsid w:val="00F77F40"/>
    <w:rsid w:val="00F80C7C"/>
    <w:rsid w:val="00F814AD"/>
    <w:rsid w:val="00F81876"/>
    <w:rsid w:val="00F827B0"/>
    <w:rsid w:val="00F82907"/>
    <w:rsid w:val="00F82A9F"/>
    <w:rsid w:val="00F83E0F"/>
    <w:rsid w:val="00F91F79"/>
    <w:rsid w:val="00F932CA"/>
    <w:rsid w:val="00F94006"/>
    <w:rsid w:val="00F95C84"/>
    <w:rsid w:val="00F95D91"/>
    <w:rsid w:val="00FA0000"/>
    <w:rsid w:val="00FA07F6"/>
    <w:rsid w:val="00FA1E48"/>
    <w:rsid w:val="00FA2C24"/>
    <w:rsid w:val="00FA3BCF"/>
    <w:rsid w:val="00FA54DD"/>
    <w:rsid w:val="00FA681E"/>
    <w:rsid w:val="00FB048B"/>
    <w:rsid w:val="00FB13C5"/>
    <w:rsid w:val="00FB3257"/>
    <w:rsid w:val="00FB3F62"/>
    <w:rsid w:val="00FB3FB2"/>
    <w:rsid w:val="00FB4A88"/>
    <w:rsid w:val="00FB5259"/>
    <w:rsid w:val="00FB6BC9"/>
    <w:rsid w:val="00FB6CF0"/>
    <w:rsid w:val="00FB7040"/>
    <w:rsid w:val="00FC0A11"/>
    <w:rsid w:val="00FC2584"/>
    <w:rsid w:val="00FC2927"/>
    <w:rsid w:val="00FC60B7"/>
    <w:rsid w:val="00FC623F"/>
    <w:rsid w:val="00FC65F8"/>
    <w:rsid w:val="00FC6913"/>
    <w:rsid w:val="00FC6A97"/>
    <w:rsid w:val="00FC7D28"/>
    <w:rsid w:val="00FD0C64"/>
    <w:rsid w:val="00FD0DBB"/>
    <w:rsid w:val="00FD1569"/>
    <w:rsid w:val="00FD1723"/>
    <w:rsid w:val="00FD1B10"/>
    <w:rsid w:val="00FD215B"/>
    <w:rsid w:val="00FD24AE"/>
    <w:rsid w:val="00FD24D3"/>
    <w:rsid w:val="00FD28B3"/>
    <w:rsid w:val="00FD3113"/>
    <w:rsid w:val="00FD3F67"/>
    <w:rsid w:val="00FD57D1"/>
    <w:rsid w:val="00FD6035"/>
    <w:rsid w:val="00FD6892"/>
    <w:rsid w:val="00FD7CEB"/>
    <w:rsid w:val="00FE353F"/>
    <w:rsid w:val="00FE78C2"/>
    <w:rsid w:val="00FE7DE3"/>
    <w:rsid w:val="00FF03F1"/>
    <w:rsid w:val="00FF09FA"/>
    <w:rsid w:val="00FF11A7"/>
    <w:rsid w:val="00FF1B0D"/>
    <w:rsid w:val="00FF3110"/>
    <w:rsid w:val="00FF3433"/>
    <w:rsid w:val="00FF34A3"/>
    <w:rsid w:val="00FF56C6"/>
    <w:rsid w:val="00FF5F69"/>
    <w:rsid w:val="00FF6CAA"/>
    <w:rsid w:val="00FF7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15:docId w15:val="{D44FF7C8-34AF-4CA7-B296-C6E8222B1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73C"/>
    <w:pPr>
      <w:spacing w:after="200" w:line="276" w:lineRule="auto"/>
    </w:pPr>
    <w:rPr>
      <w:sz w:val="22"/>
      <w:szCs w:val="22"/>
      <w:lang w:val="en-ZA"/>
    </w:rPr>
  </w:style>
  <w:style w:type="paragraph" w:styleId="Heading1">
    <w:name w:val="heading 1"/>
    <w:aliases w:val="Heading 1Retief Centre"/>
    <w:basedOn w:val="Normal"/>
    <w:next w:val="Normal"/>
    <w:link w:val="Heading1Char"/>
    <w:qFormat/>
    <w:rsid w:val="00C03AE1"/>
    <w:pPr>
      <w:keepNext/>
      <w:numPr>
        <w:numId w:val="1"/>
      </w:numPr>
      <w:spacing w:before="240" w:after="60" w:line="288" w:lineRule="auto"/>
      <w:jc w:val="center"/>
      <w:outlineLvl w:val="0"/>
    </w:pPr>
    <w:rPr>
      <w:rFonts w:ascii="Arial" w:eastAsia="Times New Roman" w:hAnsi="Arial" w:cs="Arial"/>
      <w:b/>
      <w:bCs/>
      <w:kern w:val="32"/>
      <w:sz w:val="28"/>
    </w:rPr>
  </w:style>
  <w:style w:type="paragraph" w:styleId="Heading2">
    <w:name w:val="heading 2"/>
    <w:aliases w:val="Heading 2 Retief"/>
    <w:basedOn w:val="Normal"/>
    <w:next w:val="Normal"/>
    <w:link w:val="Heading2Char"/>
    <w:autoRedefine/>
    <w:qFormat/>
    <w:rsid w:val="00F83E0F"/>
    <w:pPr>
      <w:keepNext/>
      <w:numPr>
        <w:ilvl w:val="1"/>
        <w:numId w:val="1"/>
      </w:numPr>
      <w:tabs>
        <w:tab w:val="left" w:pos="1418"/>
      </w:tabs>
      <w:spacing w:before="240" w:after="60" w:line="288" w:lineRule="auto"/>
      <w:outlineLvl w:val="1"/>
    </w:pPr>
    <w:rPr>
      <w:rFonts w:ascii="Arial" w:eastAsia="Times New Roman" w:hAnsi="Arial" w:cs="Arial"/>
      <w:b/>
      <w:bCs/>
      <w:iCs/>
    </w:rPr>
  </w:style>
  <w:style w:type="paragraph" w:styleId="Heading3">
    <w:name w:val="heading 3"/>
    <w:basedOn w:val="Normal"/>
    <w:next w:val="Normal"/>
    <w:link w:val="Heading3Char"/>
    <w:qFormat/>
    <w:rsid w:val="00C03AE1"/>
    <w:pPr>
      <w:keepNext/>
      <w:numPr>
        <w:ilvl w:val="2"/>
        <w:numId w:val="1"/>
      </w:numPr>
      <w:spacing w:before="240" w:after="60" w:line="288"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03AE1"/>
    <w:pPr>
      <w:keepNext/>
      <w:numPr>
        <w:ilvl w:val="3"/>
        <w:numId w:val="1"/>
      </w:numPr>
      <w:spacing w:before="240" w:after="60" w:line="288" w:lineRule="auto"/>
      <w:jc w:val="both"/>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C03AE1"/>
    <w:pPr>
      <w:numPr>
        <w:ilvl w:val="4"/>
        <w:numId w:val="1"/>
      </w:numPr>
      <w:spacing w:before="240" w:after="60" w:line="288" w:lineRule="auto"/>
      <w:jc w:val="both"/>
      <w:outlineLvl w:val="4"/>
    </w:pPr>
    <w:rPr>
      <w:rFonts w:ascii="Arial" w:eastAsia="Times New Roman" w:hAnsi="Arial" w:cs="Arial"/>
      <w:b/>
      <w:bCs/>
      <w:i/>
      <w:iCs/>
      <w:sz w:val="26"/>
      <w:szCs w:val="26"/>
    </w:rPr>
  </w:style>
  <w:style w:type="paragraph" w:styleId="Heading6">
    <w:name w:val="heading 6"/>
    <w:basedOn w:val="Normal"/>
    <w:next w:val="Normal"/>
    <w:link w:val="Heading6Char"/>
    <w:qFormat/>
    <w:rsid w:val="00C03AE1"/>
    <w:pPr>
      <w:numPr>
        <w:ilvl w:val="5"/>
        <w:numId w:val="1"/>
      </w:numPr>
      <w:spacing w:before="240" w:after="60" w:line="288" w:lineRule="auto"/>
      <w:jc w:val="both"/>
      <w:outlineLvl w:val="5"/>
    </w:pPr>
    <w:rPr>
      <w:rFonts w:ascii="Times New Roman" w:eastAsia="Times New Roman" w:hAnsi="Times New Roman"/>
      <w:b/>
      <w:bCs/>
    </w:rPr>
  </w:style>
  <w:style w:type="paragraph" w:styleId="Heading7">
    <w:name w:val="heading 7"/>
    <w:basedOn w:val="Normal"/>
    <w:next w:val="Normal"/>
    <w:link w:val="Heading7Char"/>
    <w:qFormat/>
    <w:rsid w:val="00C03AE1"/>
    <w:pPr>
      <w:numPr>
        <w:ilvl w:val="6"/>
        <w:numId w:val="1"/>
      </w:numPr>
      <w:spacing w:before="240" w:after="60" w:line="288"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C03AE1"/>
    <w:pPr>
      <w:numPr>
        <w:ilvl w:val="7"/>
        <w:numId w:val="1"/>
      </w:numPr>
      <w:spacing w:before="240" w:after="60" w:line="288"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C03AE1"/>
    <w:pPr>
      <w:numPr>
        <w:ilvl w:val="8"/>
        <w:numId w:val="1"/>
      </w:numPr>
      <w:spacing w:before="240" w:after="60" w:line="288" w:lineRule="auto"/>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E56"/>
    <w:rPr>
      <w:rFonts w:ascii="Tahoma" w:hAnsi="Tahoma" w:cs="Tahoma"/>
      <w:sz w:val="16"/>
      <w:szCs w:val="16"/>
    </w:rPr>
  </w:style>
  <w:style w:type="paragraph" w:styleId="Header">
    <w:name w:val="header"/>
    <w:basedOn w:val="Normal"/>
    <w:link w:val="HeaderChar"/>
    <w:uiPriority w:val="99"/>
    <w:unhideWhenUsed/>
    <w:rsid w:val="00432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E56"/>
  </w:style>
  <w:style w:type="paragraph" w:styleId="Footer">
    <w:name w:val="footer"/>
    <w:basedOn w:val="Normal"/>
    <w:link w:val="FooterChar"/>
    <w:uiPriority w:val="99"/>
    <w:unhideWhenUsed/>
    <w:rsid w:val="00432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E56"/>
  </w:style>
  <w:style w:type="paragraph" w:styleId="NoSpacing">
    <w:name w:val="No Spacing"/>
    <w:link w:val="NoSpacingChar"/>
    <w:uiPriority w:val="1"/>
    <w:qFormat/>
    <w:rsid w:val="00C03AE1"/>
    <w:rPr>
      <w:rFonts w:eastAsia="Times New Roman"/>
      <w:sz w:val="22"/>
      <w:szCs w:val="22"/>
    </w:rPr>
  </w:style>
  <w:style w:type="character" w:customStyle="1" w:styleId="NoSpacingChar">
    <w:name w:val="No Spacing Char"/>
    <w:basedOn w:val="DefaultParagraphFont"/>
    <w:link w:val="NoSpacing"/>
    <w:uiPriority w:val="1"/>
    <w:rsid w:val="00C03AE1"/>
    <w:rPr>
      <w:rFonts w:eastAsia="Times New Roman"/>
      <w:sz w:val="22"/>
      <w:szCs w:val="22"/>
      <w:lang w:val="en-US" w:eastAsia="en-US" w:bidi="ar-SA"/>
    </w:rPr>
  </w:style>
  <w:style w:type="character" w:customStyle="1" w:styleId="Heading1Char">
    <w:name w:val="Heading 1 Char"/>
    <w:aliases w:val="Heading 1Retief Centre Char"/>
    <w:basedOn w:val="DefaultParagraphFont"/>
    <w:link w:val="Heading1"/>
    <w:rsid w:val="00C03AE1"/>
    <w:rPr>
      <w:rFonts w:ascii="Arial" w:eastAsia="Times New Roman" w:hAnsi="Arial" w:cs="Arial"/>
      <w:b/>
      <w:bCs/>
      <w:kern w:val="32"/>
      <w:sz w:val="28"/>
      <w:szCs w:val="22"/>
      <w:lang w:val="en-ZA"/>
    </w:rPr>
  </w:style>
  <w:style w:type="character" w:customStyle="1" w:styleId="Heading2Char">
    <w:name w:val="Heading 2 Char"/>
    <w:aliases w:val="Heading 2 Retief Char"/>
    <w:basedOn w:val="DefaultParagraphFont"/>
    <w:link w:val="Heading2"/>
    <w:rsid w:val="00F83E0F"/>
    <w:rPr>
      <w:rFonts w:ascii="Arial" w:eastAsia="Times New Roman" w:hAnsi="Arial" w:cs="Arial"/>
      <w:b/>
      <w:bCs/>
      <w:iCs/>
      <w:sz w:val="22"/>
      <w:szCs w:val="22"/>
      <w:lang w:val="en-ZA"/>
    </w:rPr>
  </w:style>
  <w:style w:type="character" w:customStyle="1" w:styleId="Heading3Char">
    <w:name w:val="Heading 3 Char"/>
    <w:basedOn w:val="DefaultParagraphFont"/>
    <w:link w:val="Heading3"/>
    <w:rsid w:val="00C03AE1"/>
    <w:rPr>
      <w:rFonts w:ascii="Arial" w:eastAsia="Times New Roman" w:hAnsi="Arial" w:cs="Arial"/>
      <w:b/>
      <w:bCs/>
      <w:sz w:val="26"/>
      <w:szCs w:val="26"/>
      <w:lang w:val="en-ZA"/>
    </w:rPr>
  </w:style>
  <w:style w:type="character" w:customStyle="1" w:styleId="Heading4Char">
    <w:name w:val="Heading 4 Char"/>
    <w:basedOn w:val="DefaultParagraphFont"/>
    <w:link w:val="Heading4"/>
    <w:rsid w:val="00C03AE1"/>
    <w:rPr>
      <w:rFonts w:ascii="Times New Roman" w:eastAsia="Times New Roman" w:hAnsi="Times New Roman"/>
      <w:b/>
      <w:bCs/>
      <w:sz w:val="28"/>
      <w:szCs w:val="28"/>
      <w:lang w:val="en-ZA"/>
    </w:rPr>
  </w:style>
  <w:style w:type="character" w:customStyle="1" w:styleId="Heading5Char">
    <w:name w:val="Heading 5 Char"/>
    <w:basedOn w:val="DefaultParagraphFont"/>
    <w:link w:val="Heading5"/>
    <w:rsid w:val="00C03AE1"/>
    <w:rPr>
      <w:rFonts w:ascii="Arial" w:eastAsia="Times New Roman" w:hAnsi="Arial" w:cs="Arial"/>
      <w:b/>
      <w:bCs/>
      <w:i/>
      <w:iCs/>
      <w:sz w:val="26"/>
      <w:szCs w:val="26"/>
      <w:lang w:val="en-ZA"/>
    </w:rPr>
  </w:style>
  <w:style w:type="character" w:customStyle="1" w:styleId="Heading6Char">
    <w:name w:val="Heading 6 Char"/>
    <w:basedOn w:val="DefaultParagraphFont"/>
    <w:link w:val="Heading6"/>
    <w:rsid w:val="00C03AE1"/>
    <w:rPr>
      <w:rFonts w:ascii="Times New Roman" w:eastAsia="Times New Roman" w:hAnsi="Times New Roman"/>
      <w:b/>
      <w:bCs/>
      <w:sz w:val="22"/>
      <w:szCs w:val="22"/>
      <w:lang w:val="en-ZA"/>
    </w:rPr>
  </w:style>
  <w:style w:type="character" w:customStyle="1" w:styleId="Heading7Char">
    <w:name w:val="Heading 7 Char"/>
    <w:basedOn w:val="DefaultParagraphFont"/>
    <w:link w:val="Heading7"/>
    <w:rsid w:val="00C03AE1"/>
    <w:rPr>
      <w:rFonts w:ascii="Times New Roman" w:eastAsia="Times New Roman" w:hAnsi="Times New Roman"/>
      <w:sz w:val="24"/>
      <w:szCs w:val="24"/>
      <w:lang w:val="en-ZA"/>
    </w:rPr>
  </w:style>
  <w:style w:type="character" w:customStyle="1" w:styleId="Heading8Char">
    <w:name w:val="Heading 8 Char"/>
    <w:basedOn w:val="DefaultParagraphFont"/>
    <w:link w:val="Heading8"/>
    <w:rsid w:val="00C03AE1"/>
    <w:rPr>
      <w:rFonts w:ascii="Times New Roman" w:eastAsia="Times New Roman" w:hAnsi="Times New Roman"/>
      <w:i/>
      <w:iCs/>
      <w:sz w:val="24"/>
      <w:szCs w:val="24"/>
      <w:lang w:val="en-ZA"/>
    </w:rPr>
  </w:style>
  <w:style w:type="character" w:customStyle="1" w:styleId="Heading9Char">
    <w:name w:val="Heading 9 Char"/>
    <w:basedOn w:val="DefaultParagraphFont"/>
    <w:link w:val="Heading9"/>
    <w:rsid w:val="00C03AE1"/>
    <w:rPr>
      <w:rFonts w:ascii="Arial" w:eastAsia="Times New Roman" w:hAnsi="Arial" w:cs="Arial"/>
      <w:sz w:val="22"/>
      <w:szCs w:val="22"/>
      <w:lang w:val="en-ZA"/>
    </w:rPr>
  </w:style>
  <w:style w:type="character" w:styleId="Hyperlink">
    <w:name w:val="Hyperlink"/>
    <w:basedOn w:val="DefaultParagraphFont"/>
    <w:uiPriority w:val="99"/>
    <w:unhideWhenUsed/>
    <w:rsid w:val="00C03AE1"/>
    <w:rPr>
      <w:color w:val="0000FF"/>
      <w:u w:val="single"/>
    </w:rPr>
  </w:style>
  <w:style w:type="paragraph" w:styleId="Caption">
    <w:name w:val="caption"/>
    <w:aliases w:val="Caption: FIGURES"/>
    <w:basedOn w:val="Normal"/>
    <w:next w:val="Normal"/>
    <w:qFormat/>
    <w:rsid w:val="0083012E"/>
    <w:pPr>
      <w:spacing w:after="0" w:line="288" w:lineRule="auto"/>
      <w:jc w:val="both"/>
    </w:pPr>
    <w:rPr>
      <w:rFonts w:ascii="Arial" w:eastAsia="Times New Roman" w:hAnsi="Arial" w:cs="Arial"/>
      <w:b/>
      <w:bCs/>
      <w:sz w:val="20"/>
      <w:szCs w:val="20"/>
    </w:rPr>
  </w:style>
  <w:style w:type="paragraph" w:customStyle="1" w:styleId="Char1CharCharCharCharChar2Char">
    <w:name w:val="Char1 Char Char Char Char Char2 Char"/>
    <w:basedOn w:val="Normal"/>
    <w:next w:val="Normal"/>
    <w:autoRedefine/>
    <w:rsid w:val="007845BB"/>
    <w:pPr>
      <w:widowControl w:val="0"/>
      <w:spacing w:after="0" w:line="280" w:lineRule="atLeast"/>
      <w:jc w:val="center"/>
    </w:pPr>
    <w:rPr>
      <w:rFonts w:ascii="Arial Bold" w:eastAsia="MS Mincho" w:hAnsi="Arial Bold"/>
      <w:b/>
      <w:sz w:val="32"/>
      <w:szCs w:val="32"/>
      <w:lang w:val="en-GB" w:eastAsia="en-GB"/>
    </w:rPr>
  </w:style>
  <w:style w:type="table" w:styleId="TableGrid">
    <w:name w:val="Table Grid"/>
    <w:basedOn w:val="TableNormal"/>
    <w:rsid w:val="00AF0B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F0BBF"/>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TOCHeading">
    <w:name w:val="TOC Heading"/>
    <w:basedOn w:val="Heading1"/>
    <w:next w:val="Normal"/>
    <w:uiPriority w:val="39"/>
    <w:unhideWhenUsed/>
    <w:qFormat/>
    <w:rsid w:val="00925F0D"/>
    <w:pPr>
      <w:keepLines/>
      <w:numPr>
        <w:numId w:val="0"/>
      </w:numPr>
      <w:spacing w:before="480" w:after="0" w:line="276" w:lineRule="auto"/>
      <w:jc w:val="left"/>
      <w:outlineLvl w:val="9"/>
    </w:pPr>
    <w:rPr>
      <w:rFonts w:ascii="Cambria" w:hAnsi="Cambria" w:cs="Times New Roman"/>
      <w:color w:val="365F91"/>
      <w:kern w:val="0"/>
      <w:szCs w:val="28"/>
      <w:lang w:val="en-US"/>
    </w:rPr>
  </w:style>
  <w:style w:type="paragraph" w:styleId="TOC1">
    <w:name w:val="toc 1"/>
    <w:basedOn w:val="Normal"/>
    <w:next w:val="Normal"/>
    <w:autoRedefine/>
    <w:uiPriority w:val="39"/>
    <w:unhideWhenUsed/>
    <w:rsid w:val="00E35BD3"/>
    <w:pPr>
      <w:tabs>
        <w:tab w:val="left" w:pos="851"/>
        <w:tab w:val="right" w:leader="dot" w:pos="9923"/>
      </w:tabs>
      <w:ind w:left="284" w:hanging="142"/>
    </w:pPr>
  </w:style>
  <w:style w:type="paragraph" w:styleId="TOC2">
    <w:name w:val="toc 2"/>
    <w:basedOn w:val="Normal"/>
    <w:next w:val="Normal"/>
    <w:autoRedefine/>
    <w:uiPriority w:val="39"/>
    <w:unhideWhenUsed/>
    <w:rsid w:val="00054306"/>
    <w:pPr>
      <w:ind w:left="220"/>
    </w:pPr>
  </w:style>
  <w:style w:type="paragraph" w:styleId="TableofFigures">
    <w:name w:val="table of figures"/>
    <w:basedOn w:val="Normal"/>
    <w:next w:val="Normal"/>
    <w:uiPriority w:val="99"/>
    <w:rsid w:val="00054306"/>
    <w:pPr>
      <w:spacing w:after="0" w:line="288" w:lineRule="auto"/>
      <w:jc w:val="both"/>
    </w:pPr>
    <w:rPr>
      <w:rFonts w:ascii="Arial" w:eastAsia="Times New Roman" w:hAnsi="Arial" w:cs="Arial"/>
    </w:rPr>
  </w:style>
  <w:style w:type="paragraph" w:styleId="BodyTextIndent2">
    <w:name w:val="Body Text Indent 2"/>
    <w:basedOn w:val="Normal"/>
    <w:link w:val="BodyTextIndent2Char"/>
    <w:rsid w:val="0021604D"/>
    <w:pPr>
      <w:spacing w:after="0" w:line="240" w:lineRule="auto"/>
      <w:ind w:left="720"/>
      <w:jc w:val="both"/>
    </w:pPr>
    <w:rPr>
      <w:rFonts w:ascii="Arial" w:eastAsia="Times New Roman" w:hAnsi="Arial" w:cs="Arial"/>
      <w:szCs w:val="24"/>
      <w:lang w:val="en-GB"/>
    </w:rPr>
  </w:style>
  <w:style w:type="character" w:customStyle="1" w:styleId="BodyTextIndent2Char">
    <w:name w:val="Body Text Indent 2 Char"/>
    <w:basedOn w:val="DefaultParagraphFont"/>
    <w:link w:val="BodyTextIndent2"/>
    <w:rsid w:val="0021604D"/>
    <w:rPr>
      <w:rFonts w:ascii="Arial" w:eastAsia="Times New Roman" w:hAnsi="Arial" w:cs="Arial"/>
      <w:sz w:val="22"/>
      <w:szCs w:val="24"/>
      <w:lang w:val="en-GB"/>
    </w:rPr>
  </w:style>
  <w:style w:type="paragraph" w:styleId="ListParagraph">
    <w:name w:val="List Paragraph"/>
    <w:basedOn w:val="Normal"/>
    <w:uiPriority w:val="34"/>
    <w:qFormat/>
    <w:rsid w:val="0021604D"/>
    <w:pPr>
      <w:spacing w:after="0" w:line="288" w:lineRule="auto"/>
      <w:ind w:left="720"/>
      <w:contextualSpacing/>
      <w:jc w:val="both"/>
    </w:pPr>
    <w:rPr>
      <w:rFonts w:ascii="Arial" w:eastAsia="Times New Roman" w:hAnsi="Arial" w:cs="Arial"/>
    </w:rPr>
  </w:style>
  <w:style w:type="paragraph" w:customStyle="1" w:styleId="BigBullet">
    <w:name w:val="BigBullet"/>
    <w:basedOn w:val="Normal"/>
    <w:next w:val="Normal"/>
    <w:rsid w:val="00B372E8"/>
    <w:pPr>
      <w:numPr>
        <w:numId w:val="3"/>
      </w:numPr>
      <w:suppressAutoHyphens/>
      <w:spacing w:after="0" w:line="288" w:lineRule="auto"/>
      <w:jc w:val="both"/>
    </w:pPr>
    <w:rPr>
      <w:rFonts w:ascii="Arial" w:eastAsia="Times New Roman" w:hAnsi="Arial" w:cs="Arial"/>
      <w:sz w:val="20"/>
      <w:szCs w:val="20"/>
      <w:u w:val="single"/>
      <w:lang w:val="en-GB"/>
    </w:rPr>
  </w:style>
  <w:style w:type="paragraph" w:customStyle="1" w:styleId="Bullet2">
    <w:name w:val="Bullet_2"/>
    <w:basedOn w:val="Normal"/>
    <w:autoRedefine/>
    <w:rsid w:val="00B372E8"/>
    <w:pPr>
      <w:numPr>
        <w:ilvl w:val="2"/>
        <w:numId w:val="4"/>
      </w:numPr>
      <w:tabs>
        <w:tab w:val="clear" w:pos="2160"/>
        <w:tab w:val="num" w:pos="700"/>
      </w:tabs>
      <w:spacing w:after="0" w:line="288" w:lineRule="auto"/>
      <w:ind w:left="700" w:hanging="400"/>
    </w:pPr>
    <w:rPr>
      <w:rFonts w:ascii="Arial" w:eastAsia="Times New Roman" w:hAnsi="Arial" w:cs="Arial"/>
      <w:sz w:val="20"/>
      <w:szCs w:val="20"/>
      <w:lang w:val="en-GB"/>
    </w:rPr>
  </w:style>
  <w:style w:type="paragraph" w:customStyle="1" w:styleId="Style1">
    <w:name w:val="Style1"/>
    <w:basedOn w:val="Normal"/>
    <w:next w:val="Normal"/>
    <w:rsid w:val="005B5854"/>
    <w:pPr>
      <w:autoSpaceDE w:val="0"/>
      <w:autoSpaceDN w:val="0"/>
      <w:adjustRightInd w:val="0"/>
      <w:spacing w:after="0" w:line="240" w:lineRule="auto"/>
    </w:pPr>
    <w:rPr>
      <w:rFonts w:ascii="AHABDP+Arial" w:eastAsia="Times New Roman" w:hAnsi="AHABDP+Arial"/>
      <w:sz w:val="24"/>
      <w:szCs w:val="24"/>
      <w:lang w:val="en-US"/>
    </w:rPr>
  </w:style>
  <w:style w:type="paragraph" w:customStyle="1" w:styleId="Default">
    <w:name w:val="Default"/>
    <w:rsid w:val="007675FE"/>
    <w:pPr>
      <w:autoSpaceDE w:val="0"/>
      <w:autoSpaceDN w:val="0"/>
      <w:adjustRightInd w:val="0"/>
    </w:pPr>
    <w:rPr>
      <w:rFonts w:ascii="MBCBAK+Arial,Bold" w:eastAsia="Times New Roman" w:hAnsi="MBCBAK+Arial,Bold" w:cs="MBCBAK+Arial,Bold"/>
      <w:color w:val="000000"/>
      <w:sz w:val="24"/>
      <w:szCs w:val="24"/>
    </w:rPr>
  </w:style>
  <w:style w:type="table" w:customStyle="1" w:styleId="LightList1">
    <w:name w:val="Light List1"/>
    <w:basedOn w:val="TableNormal"/>
    <w:uiPriority w:val="61"/>
    <w:rsid w:val="00C2057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Web3">
    <w:name w:val="Table Web 3"/>
    <w:basedOn w:val="TableNormal"/>
    <w:rsid w:val="00EC6A43"/>
    <w:pPr>
      <w:spacing w:line="288" w:lineRule="auto"/>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3">
    <w:name w:val="toc 3"/>
    <w:basedOn w:val="Normal"/>
    <w:next w:val="Normal"/>
    <w:autoRedefine/>
    <w:uiPriority w:val="39"/>
    <w:unhideWhenUsed/>
    <w:rsid w:val="00F30DA6"/>
    <w:pPr>
      <w:ind w:left="440"/>
    </w:pPr>
  </w:style>
  <w:style w:type="paragraph" w:styleId="ListBullet">
    <w:name w:val="List Bullet"/>
    <w:basedOn w:val="Normal"/>
    <w:rsid w:val="002D4F17"/>
    <w:pPr>
      <w:numPr>
        <w:numId w:val="9"/>
      </w:numPr>
      <w:spacing w:before="120" w:after="120" w:line="240" w:lineRule="auto"/>
      <w:jc w:val="both"/>
    </w:pPr>
    <w:rPr>
      <w:rFonts w:ascii="Arial" w:eastAsia="Times New Roman" w:hAnsi="Arial"/>
      <w:szCs w:val="24"/>
      <w:lang w:val="en-GB"/>
    </w:rPr>
  </w:style>
  <w:style w:type="character" w:customStyle="1" w:styleId="il">
    <w:name w:val="il"/>
    <w:rsid w:val="00FD0C64"/>
  </w:style>
  <w:style w:type="character" w:styleId="CommentReference">
    <w:name w:val="annotation reference"/>
    <w:basedOn w:val="DefaultParagraphFont"/>
    <w:uiPriority w:val="99"/>
    <w:semiHidden/>
    <w:unhideWhenUsed/>
    <w:rsid w:val="00DA5E62"/>
    <w:rPr>
      <w:sz w:val="16"/>
      <w:szCs w:val="16"/>
    </w:rPr>
  </w:style>
  <w:style w:type="paragraph" w:styleId="CommentText">
    <w:name w:val="annotation text"/>
    <w:basedOn w:val="Normal"/>
    <w:link w:val="CommentTextChar"/>
    <w:uiPriority w:val="99"/>
    <w:unhideWhenUsed/>
    <w:rsid w:val="00DA5E62"/>
    <w:pPr>
      <w:spacing w:line="240" w:lineRule="auto"/>
    </w:pPr>
    <w:rPr>
      <w:sz w:val="20"/>
      <w:szCs w:val="20"/>
    </w:rPr>
  </w:style>
  <w:style w:type="character" w:customStyle="1" w:styleId="CommentTextChar">
    <w:name w:val="Comment Text Char"/>
    <w:basedOn w:val="DefaultParagraphFont"/>
    <w:link w:val="CommentText"/>
    <w:uiPriority w:val="99"/>
    <w:rsid w:val="00DA5E62"/>
    <w:rPr>
      <w:lang w:val="en-ZA"/>
    </w:rPr>
  </w:style>
  <w:style w:type="paragraph" w:styleId="CommentSubject">
    <w:name w:val="annotation subject"/>
    <w:basedOn w:val="CommentText"/>
    <w:next w:val="CommentText"/>
    <w:link w:val="CommentSubjectChar"/>
    <w:uiPriority w:val="99"/>
    <w:semiHidden/>
    <w:unhideWhenUsed/>
    <w:rsid w:val="00DA5E62"/>
    <w:rPr>
      <w:b/>
      <w:bCs/>
    </w:rPr>
  </w:style>
  <w:style w:type="character" w:customStyle="1" w:styleId="CommentSubjectChar">
    <w:name w:val="Comment Subject Char"/>
    <w:basedOn w:val="CommentTextChar"/>
    <w:link w:val="CommentSubject"/>
    <w:uiPriority w:val="99"/>
    <w:semiHidden/>
    <w:rsid w:val="00DA5E62"/>
    <w:rPr>
      <w:b/>
      <w:bCs/>
      <w:lang w:val="en-ZA"/>
    </w:rPr>
  </w:style>
  <w:style w:type="character" w:styleId="Emphasis">
    <w:name w:val="Emphasis"/>
    <w:basedOn w:val="DefaultParagraphFont"/>
    <w:uiPriority w:val="20"/>
    <w:qFormat/>
    <w:rsid w:val="000853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5712">
      <w:bodyDiv w:val="1"/>
      <w:marLeft w:val="0"/>
      <w:marRight w:val="0"/>
      <w:marTop w:val="0"/>
      <w:marBottom w:val="0"/>
      <w:divBdr>
        <w:top w:val="none" w:sz="0" w:space="0" w:color="auto"/>
        <w:left w:val="none" w:sz="0" w:space="0" w:color="auto"/>
        <w:bottom w:val="none" w:sz="0" w:space="0" w:color="auto"/>
        <w:right w:val="none" w:sz="0" w:space="0" w:color="auto"/>
      </w:divBdr>
    </w:div>
    <w:div w:id="58940045">
      <w:bodyDiv w:val="1"/>
      <w:marLeft w:val="0"/>
      <w:marRight w:val="0"/>
      <w:marTop w:val="0"/>
      <w:marBottom w:val="0"/>
      <w:divBdr>
        <w:top w:val="none" w:sz="0" w:space="0" w:color="auto"/>
        <w:left w:val="none" w:sz="0" w:space="0" w:color="auto"/>
        <w:bottom w:val="none" w:sz="0" w:space="0" w:color="auto"/>
        <w:right w:val="none" w:sz="0" w:space="0" w:color="auto"/>
      </w:divBdr>
    </w:div>
    <w:div w:id="92483450">
      <w:bodyDiv w:val="1"/>
      <w:marLeft w:val="0"/>
      <w:marRight w:val="0"/>
      <w:marTop w:val="0"/>
      <w:marBottom w:val="0"/>
      <w:divBdr>
        <w:top w:val="none" w:sz="0" w:space="0" w:color="auto"/>
        <w:left w:val="none" w:sz="0" w:space="0" w:color="auto"/>
        <w:bottom w:val="none" w:sz="0" w:space="0" w:color="auto"/>
        <w:right w:val="none" w:sz="0" w:space="0" w:color="auto"/>
      </w:divBdr>
    </w:div>
    <w:div w:id="132404900">
      <w:bodyDiv w:val="1"/>
      <w:marLeft w:val="0"/>
      <w:marRight w:val="0"/>
      <w:marTop w:val="0"/>
      <w:marBottom w:val="0"/>
      <w:divBdr>
        <w:top w:val="none" w:sz="0" w:space="0" w:color="auto"/>
        <w:left w:val="none" w:sz="0" w:space="0" w:color="auto"/>
        <w:bottom w:val="none" w:sz="0" w:space="0" w:color="auto"/>
        <w:right w:val="none" w:sz="0" w:space="0" w:color="auto"/>
      </w:divBdr>
    </w:div>
    <w:div w:id="184292670">
      <w:bodyDiv w:val="1"/>
      <w:marLeft w:val="0"/>
      <w:marRight w:val="0"/>
      <w:marTop w:val="0"/>
      <w:marBottom w:val="0"/>
      <w:divBdr>
        <w:top w:val="none" w:sz="0" w:space="0" w:color="auto"/>
        <w:left w:val="none" w:sz="0" w:space="0" w:color="auto"/>
        <w:bottom w:val="none" w:sz="0" w:space="0" w:color="auto"/>
        <w:right w:val="none" w:sz="0" w:space="0" w:color="auto"/>
      </w:divBdr>
    </w:div>
    <w:div w:id="194541860">
      <w:bodyDiv w:val="1"/>
      <w:marLeft w:val="0"/>
      <w:marRight w:val="0"/>
      <w:marTop w:val="0"/>
      <w:marBottom w:val="0"/>
      <w:divBdr>
        <w:top w:val="none" w:sz="0" w:space="0" w:color="auto"/>
        <w:left w:val="none" w:sz="0" w:space="0" w:color="auto"/>
        <w:bottom w:val="none" w:sz="0" w:space="0" w:color="auto"/>
        <w:right w:val="none" w:sz="0" w:space="0" w:color="auto"/>
      </w:divBdr>
    </w:div>
    <w:div w:id="212153957">
      <w:bodyDiv w:val="1"/>
      <w:marLeft w:val="0"/>
      <w:marRight w:val="0"/>
      <w:marTop w:val="0"/>
      <w:marBottom w:val="0"/>
      <w:divBdr>
        <w:top w:val="none" w:sz="0" w:space="0" w:color="auto"/>
        <w:left w:val="none" w:sz="0" w:space="0" w:color="auto"/>
        <w:bottom w:val="none" w:sz="0" w:space="0" w:color="auto"/>
        <w:right w:val="none" w:sz="0" w:space="0" w:color="auto"/>
      </w:divBdr>
    </w:div>
    <w:div w:id="225729145">
      <w:bodyDiv w:val="1"/>
      <w:marLeft w:val="0"/>
      <w:marRight w:val="0"/>
      <w:marTop w:val="0"/>
      <w:marBottom w:val="0"/>
      <w:divBdr>
        <w:top w:val="none" w:sz="0" w:space="0" w:color="auto"/>
        <w:left w:val="none" w:sz="0" w:space="0" w:color="auto"/>
        <w:bottom w:val="none" w:sz="0" w:space="0" w:color="auto"/>
        <w:right w:val="none" w:sz="0" w:space="0" w:color="auto"/>
      </w:divBdr>
    </w:div>
    <w:div w:id="227426617">
      <w:bodyDiv w:val="1"/>
      <w:marLeft w:val="0"/>
      <w:marRight w:val="0"/>
      <w:marTop w:val="0"/>
      <w:marBottom w:val="0"/>
      <w:divBdr>
        <w:top w:val="none" w:sz="0" w:space="0" w:color="auto"/>
        <w:left w:val="none" w:sz="0" w:space="0" w:color="auto"/>
        <w:bottom w:val="none" w:sz="0" w:space="0" w:color="auto"/>
        <w:right w:val="none" w:sz="0" w:space="0" w:color="auto"/>
      </w:divBdr>
    </w:div>
    <w:div w:id="232199861">
      <w:bodyDiv w:val="1"/>
      <w:marLeft w:val="0"/>
      <w:marRight w:val="0"/>
      <w:marTop w:val="0"/>
      <w:marBottom w:val="0"/>
      <w:divBdr>
        <w:top w:val="none" w:sz="0" w:space="0" w:color="auto"/>
        <w:left w:val="none" w:sz="0" w:space="0" w:color="auto"/>
        <w:bottom w:val="none" w:sz="0" w:space="0" w:color="auto"/>
        <w:right w:val="none" w:sz="0" w:space="0" w:color="auto"/>
      </w:divBdr>
    </w:div>
    <w:div w:id="256599147">
      <w:bodyDiv w:val="1"/>
      <w:marLeft w:val="0"/>
      <w:marRight w:val="0"/>
      <w:marTop w:val="0"/>
      <w:marBottom w:val="0"/>
      <w:divBdr>
        <w:top w:val="none" w:sz="0" w:space="0" w:color="auto"/>
        <w:left w:val="none" w:sz="0" w:space="0" w:color="auto"/>
        <w:bottom w:val="none" w:sz="0" w:space="0" w:color="auto"/>
        <w:right w:val="none" w:sz="0" w:space="0" w:color="auto"/>
      </w:divBdr>
    </w:div>
    <w:div w:id="262302144">
      <w:bodyDiv w:val="1"/>
      <w:marLeft w:val="0"/>
      <w:marRight w:val="0"/>
      <w:marTop w:val="0"/>
      <w:marBottom w:val="0"/>
      <w:divBdr>
        <w:top w:val="none" w:sz="0" w:space="0" w:color="auto"/>
        <w:left w:val="none" w:sz="0" w:space="0" w:color="auto"/>
        <w:bottom w:val="none" w:sz="0" w:space="0" w:color="auto"/>
        <w:right w:val="none" w:sz="0" w:space="0" w:color="auto"/>
      </w:divBdr>
    </w:div>
    <w:div w:id="303512549">
      <w:bodyDiv w:val="1"/>
      <w:marLeft w:val="0"/>
      <w:marRight w:val="0"/>
      <w:marTop w:val="0"/>
      <w:marBottom w:val="0"/>
      <w:divBdr>
        <w:top w:val="none" w:sz="0" w:space="0" w:color="auto"/>
        <w:left w:val="none" w:sz="0" w:space="0" w:color="auto"/>
        <w:bottom w:val="none" w:sz="0" w:space="0" w:color="auto"/>
        <w:right w:val="none" w:sz="0" w:space="0" w:color="auto"/>
      </w:divBdr>
    </w:div>
    <w:div w:id="316423650">
      <w:bodyDiv w:val="1"/>
      <w:marLeft w:val="0"/>
      <w:marRight w:val="0"/>
      <w:marTop w:val="0"/>
      <w:marBottom w:val="0"/>
      <w:divBdr>
        <w:top w:val="none" w:sz="0" w:space="0" w:color="auto"/>
        <w:left w:val="none" w:sz="0" w:space="0" w:color="auto"/>
        <w:bottom w:val="none" w:sz="0" w:space="0" w:color="auto"/>
        <w:right w:val="none" w:sz="0" w:space="0" w:color="auto"/>
      </w:divBdr>
    </w:div>
    <w:div w:id="325130130">
      <w:bodyDiv w:val="1"/>
      <w:marLeft w:val="0"/>
      <w:marRight w:val="0"/>
      <w:marTop w:val="0"/>
      <w:marBottom w:val="0"/>
      <w:divBdr>
        <w:top w:val="none" w:sz="0" w:space="0" w:color="auto"/>
        <w:left w:val="none" w:sz="0" w:space="0" w:color="auto"/>
        <w:bottom w:val="none" w:sz="0" w:space="0" w:color="auto"/>
        <w:right w:val="none" w:sz="0" w:space="0" w:color="auto"/>
      </w:divBdr>
    </w:div>
    <w:div w:id="370106593">
      <w:bodyDiv w:val="1"/>
      <w:marLeft w:val="0"/>
      <w:marRight w:val="0"/>
      <w:marTop w:val="0"/>
      <w:marBottom w:val="0"/>
      <w:divBdr>
        <w:top w:val="none" w:sz="0" w:space="0" w:color="auto"/>
        <w:left w:val="none" w:sz="0" w:space="0" w:color="auto"/>
        <w:bottom w:val="none" w:sz="0" w:space="0" w:color="auto"/>
        <w:right w:val="none" w:sz="0" w:space="0" w:color="auto"/>
      </w:divBdr>
    </w:div>
    <w:div w:id="383453827">
      <w:bodyDiv w:val="1"/>
      <w:marLeft w:val="0"/>
      <w:marRight w:val="0"/>
      <w:marTop w:val="0"/>
      <w:marBottom w:val="0"/>
      <w:divBdr>
        <w:top w:val="none" w:sz="0" w:space="0" w:color="auto"/>
        <w:left w:val="none" w:sz="0" w:space="0" w:color="auto"/>
        <w:bottom w:val="none" w:sz="0" w:space="0" w:color="auto"/>
        <w:right w:val="none" w:sz="0" w:space="0" w:color="auto"/>
      </w:divBdr>
    </w:div>
    <w:div w:id="393089688">
      <w:bodyDiv w:val="1"/>
      <w:marLeft w:val="0"/>
      <w:marRight w:val="0"/>
      <w:marTop w:val="0"/>
      <w:marBottom w:val="0"/>
      <w:divBdr>
        <w:top w:val="none" w:sz="0" w:space="0" w:color="auto"/>
        <w:left w:val="none" w:sz="0" w:space="0" w:color="auto"/>
        <w:bottom w:val="none" w:sz="0" w:space="0" w:color="auto"/>
        <w:right w:val="none" w:sz="0" w:space="0" w:color="auto"/>
      </w:divBdr>
    </w:div>
    <w:div w:id="404424345">
      <w:bodyDiv w:val="1"/>
      <w:marLeft w:val="0"/>
      <w:marRight w:val="0"/>
      <w:marTop w:val="0"/>
      <w:marBottom w:val="0"/>
      <w:divBdr>
        <w:top w:val="none" w:sz="0" w:space="0" w:color="auto"/>
        <w:left w:val="none" w:sz="0" w:space="0" w:color="auto"/>
        <w:bottom w:val="none" w:sz="0" w:space="0" w:color="auto"/>
        <w:right w:val="none" w:sz="0" w:space="0" w:color="auto"/>
      </w:divBdr>
    </w:div>
    <w:div w:id="406078415">
      <w:bodyDiv w:val="1"/>
      <w:marLeft w:val="0"/>
      <w:marRight w:val="0"/>
      <w:marTop w:val="0"/>
      <w:marBottom w:val="0"/>
      <w:divBdr>
        <w:top w:val="none" w:sz="0" w:space="0" w:color="auto"/>
        <w:left w:val="none" w:sz="0" w:space="0" w:color="auto"/>
        <w:bottom w:val="none" w:sz="0" w:space="0" w:color="auto"/>
        <w:right w:val="none" w:sz="0" w:space="0" w:color="auto"/>
      </w:divBdr>
    </w:div>
    <w:div w:id="413204939">
      <w:bodyDiv w:val="1"/>
      <w:marLeft w:val="0"/>
      <w:marRight w:val="0"/>
      <w:marTop w:val="0"/>
      <w:marBottom w:val="0"/>
      <w:divBdr>
        <w:top w:val="none" w:sz="0" w:space="0" w:color="auto"/>
        <w:left w:val="none" w:sz="0" w:space="0" w:color="auto"/>
        <w:bottom w:val="none" w:sz="0" w:space="0" w:color="auto"/>
        <w:right w:val="none" w:sz="0" w:space="0" w:color="auto"/>
      </w:divBdr>
    </w:div>
    <w:div w:id="424113946">
      <w:bodyDiv w:val="1"/>
      <w:marLeft w:val="0"/>
      <w:marRight w:val="0"/>
      <w:marTop w:val="0"/>
      <w:marBottom w:val="0"/>
      <w:divBdr>
        <w:top w:val="none" w:sz="0" w:space="0" w:color="auto"/>
        <w:left w:val="none" w:sz="0" w:space="0" w:color="auto"/>
        <w:bottom w:val="none" w:sz="0" w:space="0" w:color="auto"/>
        <w:right w:val="none" w:sz="0" w:space="0" w:color="auto"/>
      </w:divBdr>
    </w:div>
    <w:div w:id="425656904">
      <w:bodyDiv w:val="1"/>
      <w:marLeft w:val="0"/>
      <w:marRight w:val="0"/>
      <w:marTop w:val="0"/>
      <w:marBottom w:val="0"/>
      <w:divBdr>
        <w:top w:val="none" w:sz="0" w:space="0" w:color="auto"/>
        <w:left w:val="none" w:sz="0" w:space="0" w:color="auto"/>
        <w:bottom w:val="none" w:sz="0" w:space="0" w:color="auto"/>
        <w:right w:val="none" w:sz="0" w:space="0" w:color="auto"/>
      </w:divBdr>
    </w:div>
    <w:div w:id="471752858">
      <w:bodyDiv w:val="1"/>
      <w:marLeft w:val="0"/>
      <w:marRight w:val="0"/>
      <w:marTop w:val="0"/>
      <w:marBottom w:val="0"/>
      <w:divBdr>
        <w:top w:val="none" w:sz="0" w:space="0" w:color="auto"/>
        <w:left w:val="none" w:sz="0" w:space="0" w:color="auto"/>
        <w:bottom w:val="none" w:sz="0" w:space="0" w:color="auto"/>
        <w:right w:val="none" w:sz="0" w:space="0" w:color="auto"/>
      </w:divBdr>
    </w:div>
    <w:div w:id="477184098">
      <w:bodyDiv w:val="1"/>
      <w:marLeft w:val="0"/>
      <w:marRight w:val="0"/>
      <w:marTop w:val="0"/>
      <w:marBottom w:val="0"/>
      <w:divBdr>
        <w:top w:val="none" w:sz="0" w:space="0" w:color="auto"/>
        <w:left w:val="none" w:sz="0" w:space="0" w:color="auto"/>
        <w:bottom w:val="none" w:sz="0" w:space="0" w:color="auto"/>
        <w:right w:val="none" w:sz="0" w:space="0" w:color="auto"/>
      </w:divBdr>
    </w:div>
    <w:div w:id="487988287">
      <w:bodyDiv w:val="1"/>
      <w:marLeft w:val="0"/>
      <w:marRight w:val="0"/>
      <w:marTop w:val="0"/>
      <w:marBottom w:val="0"/>
      <w:divBdr>
        <w:top w:val="none" w:sz="0" w:space="0" w:color="auto"/>
        <w:left w:val="none" w:sz="0" w:space="0" w:color="auto"/>
        <w:bottom w:val="none" w:sz="0" w:space="0" w:color="auto"/>
        <w:right w:val="none" w:sz="0" w:space="0" w:color="auto"/>
      </w:divBdr>
    </w:div>
    <w:div w:id="507406773">
      <w:bodyDiv w:val="1"/>
      <w:marLeft w:val="0"/>
      <w:marRight w:val="0"/>
      <w:marTop w:val="0"/>
      <w:marBottom w:val="0"/>
      <w:divBdr>
        <w:top w:val="none" w:sz="0" w:space="0" w:color="auto"/>
        <w:left w:val="none" w:sz="0" w:space="0" w:color="auto"/>
        <w:bottom w:val="none" w:sz="0" w:space="0" w:color="auto"/>
        <w:right w:val="none" w:sz="0" w:space="0" w:color="auto"/>
      </w:divBdr>
    </w:div>
    <w:div w:id="507720911">
      <w:bodyDiv w:val="1"/>
      <w:marLeft w:val="0"/>
      <w:marRight w:val="0"/>
      <w:marTop w:val="0"/>
      <w:marBottom w:val="0"/>
      <w:divBdr>
        <w:top w:val="none" w:sz="0" w:space="0" w:color="auto"/>
        <w:left w:val="none" w:sz="0" w:space="0" w:color="auto"/>
        <w:bottom w:val="none" w:sz="0" w:space="0" w:color="auto"/>
        <w:right w:val="none" w:sz="0" w:space="0" w:color="auto"/>
      </w:divBdr>
    </w:div>
    <w:div w:id="515726800">
      <w:bodyDiv w:val="1"/>
      <w:marLeft w:val="0"/>
      <w:marRight w:val="0"/>
      <w:marTop w:val="0"/>
      <w:marBottom w:val="0"/>
      <w:divBdr>
        <w:top w:val="none" w:sz="0" w:space="0" w:color="auto"/>
        <w:left w:val="none" w:sz="0" w:space="0" w:color="auto"/>
        <w:bottom w:val="none" w:sz="0" w:space="0" w:color="auto"/>
        <w:right w:val="none" w:sz="0" w:space="0" w:color="auto"/>
      </w:divBdr>
    </w:div>
    <w:div w:id="527793846">
      <w:bodyDiv w:val="1"/>
      <w:marLeft w:val="0"/>
      <w:marRight w:val="0"/>
      <w:marTop w:val="0"/>
      <w:marBottom w:val="0"/>
      <w:divBdr>
        <w:top w:val="none" w:sz="0" w:space="0" w:color="auto"/>
        <w:left w:val="none" w:sz="0" w:space="0" w:color="auto"/>
        <w:bottom w:val="none" w:sz="0" w:space="0" w:color="auto"/>
        <w:right w:val="none" w:sz="0" w:space="0" w:color="auto"/>
      </w:divBdr>
    </w:div>
    <w:div w:id="562526266">
      <w:bodyDiv w:val="1"/>
      <w:marLeft w:val="0"/>
      <w:marRight w:val="0"/>
      <w:marTop w:val="0"/>
      <w:marBottom w:val="0"/>
      <w:divBdr>
        <w:top w:val="none" w:sz="0" w:space="0" w:color="auto"/>
        <w:left w:val="none" w:sz="0" w:space="0" w:color="auto"/>
        <w:bottom w:val="none" w:sz="0" w:space="0" w:color="auto"/>
        <w:right w:val="none" w:sz="0" w:space="0" w:color="auto"/>
      </w:divBdr>
    </w:div>
    <w:div w:id="573858003">
      <w:bodyDiv w:val="1"/>
      <w:marLeft w:val="0"/>
      <w:marRight w:val="0"/>
      <w:marTop w:val="0"/>
      <w:marBottom w:val="0"/>
      <w:divBdr>
        <w:top w:val="none" w:sz="0" w:space="0" w:color="auto"/>
        <w:left w:val="none" w:sz="0" w:space="0" w:color="auto"/>
        <w:bottom w:val="none" w:sz="0" w:space="0" w:color="auto"/>
        <w:right w:val="none" w:sz="0" w:space="0" w:color="auto"/>
      </w:divBdr>
    </w:div>
    <w:div w:id="642545127">
      <w:bodyDiv w:val="1"/>
      <w:marLeft w:val="0"/>
      <w:marRight w:val="0"/>
      <w:marTop w:val="0"/>
      <w:marBottom w:val="0"/>
      <w:divBdr>
        <w:top w:val="none" w:sz="0" w:space="0" w:color="auto"/>
        <w:left w:val="none" w:sz="0" w:space="0" w:color="auto"/>
        <w:bottom w:val="none" w:sz="0" w:space="0" w:color="auto"/>
        <w:right w:val="none" w:sz="0" w:space="0" w:color="auto"/>
      </w:divBdr>
    </w:div>
    <w:div w:id="650983808">
      <w:bodyDiv w:val="1"/>
      <w:marLeft w:val="0"/>
      <w:marRight w:val="0"/>
      <w:marTop w:val="0"/>
      <w:marBottom w:val="0"/>
      <w:divBdr>
        <w:top w:val="none" w:sz="0" w:space="0" w:color="auto"/>
        <w:left w:val="none" w:sz="0" w:space="0" w:color="auto"/>
        <w:bottom w:val="none" w:sz="0" w:space="0" w:color="auto"/>
        <w:right w:val="none" w:sz="0" w:space="0" w:color="auto"/>
      </w:divBdr>
    </w:div>
    <w:div w:id="681052502">
      <w:bodyDiv w:val="1"/>
      <w:marLeft w:val="0"/>
      <w:marRight w:val="0"/>
      <w:marTop w:val="0"/>
      <w:marBottom w:val="0"/>
      <w:divBdr>
        <w:top w:val="none" w:sz="0" w:space="0" w:color="auto"/>
        <w:left w:val="none" w:sz="0" w:space="0" w:color="auto"/>
        <w:bottom w:val="none" w:sz="0" w:space="0" w:color="auto"/>
        <w:right w:val="none" w:sz="0" w:space="0" w:color="auto"/>
      </w:divBdr>
    </w:div>
    <w:div w:id="704327218">
      <w:bodyDiv w:val="1"/>
      <w:marLeft w:val="0"/>
      <w:marRight w:val="0"/>
      <w:marTop w:val="0"/>
      <w:marBottom w:val="0"/>
      <w:divBdr>
        <w:top w:val="none" w:sz="0" w:space="0" w:color="auto"/>
        <w:left w:val="none" w:sz="0" w:space="0" w:color="auto"/>
        <w:bottom w:val="none" w:sz="0" w:space="0" w:color="auto"/>
        <w:right w:val="none" w:sz="0" w:space="0" w:color="auto"/>
      </w:divBdr>
    </w:div>
    <w:div w:id="759332213">
      <w:bodyDiv w:val="1"/>
      <w:marLeft w:val="0"/>
      <w:marRight w:val="0"/>
      <w:marTop w:val="0"/>
      <w:marBottom w:val="0"/>
      <w:divBdr>
        <w:top w:val="none" w:sz="0" w:space="0" w:color="auto"/>
        <w:left w:val="none" w:sz="0" w:space="0" w:color="auto"/>
        <w:bottom w:val="none" w:sz="0" w:space="0" w:color="auto"/>
        <w:right w:val="none" w:sz="0" w:space="0" w:color="auto"/>
      </w:divBdr>
    </w:div>
    <w:div w:id="777917325">
      <w:bodyDiv w:val="1"/>
      <w:marLeft w:val="0"/>
      <w:marRight w:val="0"/>
      <w:marTop w:val="0"/>
      <w:marBottom w:val="0"/>
      <w:divBdr>
        <w:top w:val="none" w:sz="0" w:space="0" w:color="auto"/>
        <w:left w:val="none" w:sz="0" w:space="0" w:color="auto"/>
        <w:bottom w:val="none" w:sz="0" w:space="0" w:color="auto"/>
        <w:right w:val="none" w:sz="0" w:space="0" w:color="auto"/>
      </w:divBdr>
    </w:div>
    <w:div w:id="863590277">
      <w:bodyDiv w:val="1"/>
      <w:marLeft w:val="0"/>
      <w:marRight w:val="0"/>
      <w:marTop w:val="0"/>
      <w:marBottom w:val="0"/>
      <w:divBdr>
        <w:top w:val="none" w:sz="0" w:space="0" w:color="auto"/>
        <w:left w:val="none" w:sz="0" w:space="0" w:color="auto"/>
        <w:bottom w:val="none" w:sz="0" w:space="0" w:color="auto"/>
        <w:right w:val="none" w:sz="0" w:space="0" w:color="auto"/>
      </w:divBdr>
    </w:div>
    <w:div w:id="864169951">
      <w:bodyDiv w:val="1"/>
      <w:marLeft w:val="0"/>
      <w:marRight w:val="0"/>
      <w:marTop w:val="0"/>
      <w:marBottom w:val="0"/>
      <w:divBdr>
        <w:top w:val="none" w:sz="0" w:space="0" w:color="auto"/>
        <w:left w:val="none" w:sz="0" w:space="0" w:color="auto"/>
        <w:bottom w:val="none" w:sz="0" w:space="0" w:color="auto"/>
        <w:right w:val="none" w:sz="0" w:space="0" w:color="auto"/>
      </w:divBdr>
    </w:div>
    <w:div w:id="878712407">
      <w:bodyDiv w:val="1"/>
      <w:marLeft w:val="0"/>
      <w:marRight w:val="0"/>
      <w:marTop w:val="0"/>
      <w:marBottom w:val="0"/>
      <w:divBdr>
        <w:top w:val="none" w:sz="0" w:space="0" w:color="auto"/>
        <w:left w:val="none" w:sz="0" w:space="0" w:color="auto"/>
        <w:bottom w:val="none" w:sz="0" w:space="0" w:color="auto"/>
        <w:right w:val="none" w:sz="0" w:space="0" w:color="auto"/>
      </w:divBdr>
    </w:div>
    <w:div w:id="881015674">
      <w:bodyDiv w:val="1"/>
      <w:marLeft w:val="0"/>
      <w:marRight w:val="0"/>
      <w:marTop w:val="0"/>
      <w:marBottom w:val="0"/>
      <w:divBdr>
        <w:top w:val="none" w:sz="0" w:space="0" w:color="auto"/>
        <w:left w:val="none" w:sz="0" w:space="0" w:color="auto"/>
        <w:bottom w:val="none" w:sz="0" w:space="0" w:color="auto"/>
        <w:right w:val="none" w:sz="0" w:space="0" w:color="auto"/>
      </w:divBdr>
    </w:div>
    <w:div w:id="886726211">
      <w:bodyDiv w:val="1"/>
      <w:marLeft w:val="0"/>
      <w:marRight w:val="0"/>
      <w:marTop w:val="0"/>
      <w:marBottom w:val="0"/>
      <w:divBdr>
        <w:top w:val="none" w:sz="0" w:space="0" w:color="auto"/>
        <w:left w:val="none" w:sz="0" w:space="0" w:color="auto"/>
        <w:bottom w:val="none" w:sz="0" w:space="0" w:color="auto"/>
        <w:right w:val="none" w:sz="0" w:space="0" w:color="auto"/>
      </w:divBdr>
    </w:div>
    <w:div w:id="898707413">
      <w:bodyDiv w:val="1"/>
      <w:marLeft w:val="0"/>
      <w:marRight w:val="0"/>
      <w:marTop w:val="0"/>
      <w:marBottom w:val="0"/>
      <w:divBdr>
        <w:top w:val="none" w:sz="0" w:space="0" w:color="auto"/>
        <w:left w:val="none" w:sz="0" w:space="0" w:color="auto"/>
        <w:bottom w:val="none" w:sz="0" w:space="0" w:color="auto"/>
        <w:right w:val="none" w:sz="0" w:space="0" w:color="auto"/>
      </w:divBdr>
    </w:div>
    <w:div w:id="942111343">
      <w:bodyDiv w:val="1"/>
      <w:marLeft w:val="0"/>
      <w:marRight w:val="0"/>
      <w:marTop w:val="0"/>
      <w:marBottom w:val="0"/>
      <w:divBdr>
        <w:top w:val="none" w:sz="0" w:space="0" w:color="auto"/>
        <w:left w:val="none" w:sz="0" w:space="0" w:color="auto"/>
        <w:bottom w:val="none" w:sz="0" w:space="0" w:color="auto"/>
        <w:right w:val="none" w:sz="0" w:space="0" w:color="auto"/>
      </w:divBdr>
    </w:div>
    <w:div w:id="978724350">
      <w:bodyDiv w:val="1"/>
      <w:marLeft w:val="0"/>
      <w:marRight w:val="0"/>
      <w:marTop w:val="0"/>
      <w:marBottom w:val="0"/>
      <w:divBdr>
        <w:top w:val="none" w:sz="0" w:space="0" w:color="auto"/>
        <w:left w:val="none" w:sz="0" w:space="0" w:color="auto"/>
        <w:bottom w:val="none" w:sz="0" w:space="0" w:color="auto"/>
        <w:right w:val="none" w:sz="0" w:space="0" w:color="auto"/>
      </w:divBdr>
    </w:div>
    <w:div w:id="981695753">
      <w:bodyDiv w:val="1"/>
      <w:marLeft w:val="0"/>
      <w:marRight w:val="0"/>
      <w:marTop w:val="0"/>
      <w:marBottom w:val="0"/>
      <w:divBdr>
        <w:top w:val="none" w:sz="0" w:space="0" w:color="auto"/>
        <w:left w:val="none" w:sz="0" w:space="0" w:color="auto"/>
        <w:bottom w:val="none" w:sz="0" w:space="0" w:color="auto"/>
        <w:right w:val="none" w:sz="0" w:space="0" w:color="auto"/>
      </w:divBdr>
    </w:div>
    <w:div w:id="1005210636">
      <w:bodyDiv w:val="1"/>
      <w:marLeft w:val="0"/>
      <w:marRight w:val="0"/>
      <w:marTop w:val="0"/>
      <w:marBottom w:val="0"/>
      <w:divBdr>
        <w:top w:val="none" w:sz="0" w:space="0" w:color="auto"/>
        <w:left w:val="none" w:sz="0" w:space="0" w:color="auto"/>
        <w:bottom w:val="none" w:sz="0" w:space="0" w:color="auto"/>
        <w:right w:val="none" w:sz="0" w:space="0" w:color="auto"/>
      </w:divBdr>
    </w:div>
    <w:div w:id="1056469225">
      <w:bodyDiv w:val="1"/>
      <w:marLeft w:val="0"/>
      <w:marRight w:val="0"/>
      <w:marTop w:val="0"/>
      <w:marBottom w:val="0"/>
      <w:divBdr>
        <w:top w:val="none" w:sz="0" w:space="0" w:color="auto"/>
        <w:left w:val="none" w:sz="0" w:space="0" w:color="auto"/>
        <w:bottom w:val="none" w:sz="0" w:space="0" w:color="auto"/>
        <w:right w:val="none" w:sz="0" w:space="0" w:color="auto"/>
      </w:divBdr>
    </w:div>
    <w:div w:id="1076975046">
      <w:bodyDiv w:val="1"/>
      <w:marLeft w:val="0"/>
      <w:marRight w:val="0"/>
      <w:marTop w:val="0"/>
      <w:marBottom w:val="0"/>
      <w:divBdr>
        <w:top w:val="none" w:sz="0" w:space="0" w:color="auto"/>
        <w:left w:val="none" w:sz="0" w:space="0" w:color="auto"/>
        <w:bottom w:val="none" w:sz="0" w:space="0" w:color="auto"/>
        <w:right w:val="none" w:sz="0" w:space="0" w:color="auto"/>
      </w:divBdr>
    </w:div>
    <w:div w:id="1077938821">
      <w:bodyDiv w:val="1"/>
      <w:marLeft w:val="0"/>
      <w:marRight w:val="0"/>
      <w:marTop w:val="0"/>
      <w:marBottom w:val="0"/>
      <w:divBdr>
        <w:top w:val="none" w:sz="0" w:space="0" w:color="auto"/>
        <w:left w:val="none" w:sz="0" w:space="0" w:color="auto"/>
        <w:bottom w:val="none" w:sz="0" w:space="0" w:color="auto"/>
        <w:right w:val="none" w:sz="0" w:space="0" w:color="auto"/>
      </w:divBdr>
    </w:div>
    <w:div w:id="1112431936">
      <w:bodyDiv w:val="1"/>
      <w:marLeft w:val="0"/>
      <w:marRight w:val="0"/>
      <w:marTop w:val="0"/>
      <w:marBottom w:val="0"/>
      <w:divBdr>
        <w:top w:val="none" w:sz="0" w:space="0" w:color="auto"/>
        <w:left w:val="none" w:sz="0" w:space="0" w:color="auto"/>
        <w:bottom w:val="none" w:sz="0" w:space="0" w:color="auto"/>
        <w:right w:val="none" w:sz="0" w:space="0" w:color="auto"/>
      </w:divBdr>
    </w:div>
    <w:div w:id="1157653601">
      <w:bodyDiv w:val="1"/>
      <w:marLeft w:val="0"/>
      <w:marRight w:val="0"/>
      <w:marTop w:val="0"/>
      <w:marBottom w:val="0"/>
      <w:divBdr>
        <w:top w:val="none" w:sz="0" w:space="0" w:color="auto"/>
        <w:left w:val="none" w:sz="0" w:space="0" w:color="auto"/>
        <w:bottom w:val="none" w:sz="0" w:space="0" w:color="auto"/>
        <w:right w:val="none" w:sz="0" w:space="0" w:color="auto"/>
      </w:divBdr>
    </w:div>
    <w:div w:id="1158886528">
      <w:bodyDiv w:val="1"/>
      <w:marLeft w:val="0"/>
      <w:marRight w:val="0"/>
      <w:marTop w:val="0"/>
      <w:marBottom w:val="0"/>
      <w:divBdr>
        <w:top w:val="none" w:sz="0" w:space="0" w:color="auto"/>
        <w:left w:val="none" w:sz="0" w:space="0" w:color="auto"/>
        <w:bottom w:val="none" w:sz="0" w:space="0" w:color="auto"/>
        <w:right w:val="none" w:sz="0" w:space="0" w:color="auto"/>
      </w:divBdr>
    </w:div>
    <w:div w:id="1164127627">
      <w:bodyDiv w:val="1"/>
      <w:marLeft w:val="0"/>
      <w:marRight w:val="0"/>
      <w:marTop w:val="0"/>
      <w:marBottom w:val="0"/>
      <w:divBdr>
        <w:top w:val="none" w:sz="0" w:space="0" w:color="auto"/>
        <w:left w:val="none" w:sz="0" w:space="0" w:color="auto"/>
        <w:bottom w:val="none" w:sz="0" w:space="0" w:color="auto"/>
        <w:right w:val="none" w:sz="0" w:space="0" w:color="auto"/>
      </w:divBdr>
    </w:div>
    <w:div w:id="1169171710">
      <w:bodyDiv w:val="1"/>
      <w:marLeft w:val="0"/>
      <w:marRight w:val="0"/>
      <w:marTop w:val="0"/>
      <w:marBottom w:val="0"/>
      <w:divBdr>
        <w:top w:val="none" w:sz="0" w:space="0" w:color="auto"/>
        <w:left w:val="none" w:sz="0" w:space="0" w:color="auto"/>
        <w:bottom w:val="none" w:sz="0" w:space="0" w:color="auto"/>
        <w:right w:val="none" w:sz="0" w:space="0" w:color="auto"/>
      </w:divBdr>
    </w:div>
    <w:div w:id="1225020109">
      <w:bodyDiv w:val="1"/>
      <w:marLeft w:val="0"/>
      <w:marRight w:val="0"/>
      <w:marTop w:val="0"/>
      <w:marBottom w:val="0"/>
      <w:divBdr>
        <w:top w:val="none" w:sz="0" w:space="0" w:color="auto"/>
        <w:left w:val="none" w:sz="0" w:space="0" w:color="auto"/>
        <w:bottom w:val="none" w:sz="0" w:space="0" w:color="auto"/>
        <w:right w:val="none" w:sz="0" w:space="0" w:color="auto"/>
      </w:divBdr>
    </w:div>
    <w:div w:id="1259171403">
      <w:bodyDiv w:val="1"/>
      <w:marLeft w:val="0"/>
      <w:marRight w:val="0"/>
      <w:marTop w:val="0"/>
      <w:marBottom w:val="0"/>
      <w:divBdr>
        <w:top w:val="none" w:sz="0" w:space="0" w:color="auto"/>
        <w:left w:val="none" w:sz="0" w:space="0" w:color="auto"/>
        <w:bottom w:val="none" w:sz="0" w:space="0" w:color="auto"/>
        <w:right w:val="none" w:sz="0" w:space="0" w:color="auto"/>
      </w:divBdr>
    </w:div>
    <w:div w:id="1264606475">
      <w:bodyDiv w:val="1"/>
      <w:marLeft w:val="0"/>
      <w:marRight w:val="0"/>
      <w:marTop w:val="0"/>
      <w:marBottom w:val="0"/>
      <w:divBdr>
        <w:top w:val="none" w:sz="0" w:space="0" w:color="auto"/>
        <w:left w:val="none" w:sz="0" w:space="0" w:color="auto"/>
        <w:bottom w:val="none" w:sz="0" w:space="0" w:color="auto"/>
        <w:right w:val="none" w:sz="0" w:space="0" w:color="auto"/>
      </w:divBdr>
    </w:div>
    <w:div w:id="1302465121">
      <w:bodyDiv w:val="1"/>
      <w:marLeft w:val="0"/>
      <w:marRight w:val="0"/>
      <w:marTop w:val="0"/>
      <w:marBottom w:val="0"/>
      <w:divBdr>
        <w:top w:val="none" w:sz="0" w:space="0" w:color="auto"/>
        <w:left w:val="none" w:sz="0" w:space="0" w:color="auto"/>
        <w:bottom w:val="none" w:sz="0" w:space="0" w:color="auto"/>
        <w:right w:val="none" w:sz="0" w:space="0" w:color="auto"/>
      </w:divBdr>
    </w:div>
    <w:div w:id="1312565308">
      <w:bodyDiv w:val="1"/>
      <w:marLeft w:val="0"/>
      <w:marRight w:val="0"/>
      <w:marTop w:val="0"/>
      <w:marBottom w:val="0"/>
      <w:divBdr>
        <w:top w:val="none" w:sz="0" w:space="0" w:color="auto"/>
        <w:left w:val="none" w:sz="0" w:space="0" w:color="auto"/>
        <w:bottom w:val="none" w:sz="0" w:space="0" w:color="auto"/>
        <w:right w:val="none" w:sz="0" w:space="0" w:color="auto"/>
      </w:divBdr>
    </w:div>
    <w:div w:id="1320109062">
      <w:bodyDiv w:val="1"/>
      <w:marLeft w:val="0"/>
      <w:marRight w:val="0"/>
      <w:marTop w:val="0"/>
      <w:marBottom w:val="0"/>
      <w:divBdr>
        <w:top w:val="none" w:sz="0" w:space="0" w:color="auto"/>
        <w:left w:val="none" w:sz="0" w:space="0" w:color="auto"/>
        <w:bottom w:val="none" w:sz="0" w:space="0" w:color="auto"/>
        <w:right w:val="none" w:sz="0" w:space="0" w:color="auto"/>
      </w:divBdr>
    </w:div>
    <w:div w:id="1323117566">
      <w:bodyDiv w:val="1"/>
      <w:marLeft w:val="0"/>
      <w:marRight w:val="0"/>
      <w:marTop w:val="0"/>
      <w:marBottom w:val="0"/>
      <w:divBdr>
        <w:top w:val="none" w:sz="0" w:space="0" w:color="auto"/>
        <w:left w:val="none" w:sz="0" w:space="0" w:color="auto"/>
        <w:bottom w:val="none" w:sz="0" w:space="0" w:color="auto"/>
        <w:right w:val="none" w:sz="0" w:space="0" w:color="auto"/>
      </w:divBdr>
    </w:div>
    <w:div w:id="1325429639">
      <w:bodyDiv w:val="1"/>
      <w:marLeft w:val="0"/>
      <w:marRight w:val="0"/>
      <w:marTop w:val="0"/>
      <w:marBottom w:val="0"/>
      <w:divBdr>
        <w:top w:val="none" w:sz="0" w:space="0" w:color="auto"/>
        <w:left w:val="none" w:sz="0" w:space="0" w:color="auto"/>
        <w:bottom w:val="none" w:sz="0" w:space="0" w:color="auto"/>
        <w:right w:val="none" w:sz="0" w:space="0" w:color="auto"/>
      </w:divBdr>
    </w:div>
    <w:div w:id="1363241190">
      <w:bodyDiv w:val="1"/>
      <w:marLeft w:val="0"/>
      <w:marRight w:val="0"/>
      <w:marTop w:val="0"/>
      <w:marBottom w:val="0"/>
      <w:divBdr>
        <w:top w:val="none" w:sz="0" w:space="0" w:color="auto"/>
        <w:left w:val="none" w:sz="0" w:space="0" w:color="auto"/>
        <w:bottom w:val="none" w:sz="0" w:space="0" w:color="auto"/>
        <w:right w:val="none" w:sz="0" w:space="0" w:color="auto"/>
      </w:divBdr>
    </w:div>
    <w:div w:id="1377506822">
      <w:bodyDiv w:val="1"/>
      <w:marLeft w:val="0"/>
      <w:marRight w:val="0"/>
      <w:marTop w:val="0"/>
      <w:marBottom w:val="0"/>
      <w:divBdr>
        <w:top w:val="none" w:sz="0" w:space="0" w:color="auto"/>
        <w:left w:val="none" w:sz="0" w:space="0" w:color="auto"/>
        <w:bottom w:val="none" w:sz="0" w:space="0" w:color="auto"/>
        <w:right w:val="none" w:sz="0" w:space="0" w:color="auto"/>
      </w:divBdr>
    </w:div>
    <w:div w:id="1427581492">
      <w:bodyDiv w:val="1"/>
      <w:marLeft w:val="0"/>
      <w:marRight w:val="0"/>
      <w:marTop w:val="0"/>
      <w:marBottom w:val="0"/>
      <w:divBdr>
        <w:top w:val="none" w:sz="0" w:space="0" w:color="auto"/>
        <w:left w:val="none" w:sz="0" w:space="0" w:color="auto"/>
        <w:bottom w:val="none" w:sz="0" w:space="0" w:color="auto"/>
        <w:right w:val="none" w:sz="0" w:space="0" w:color="auto"/>
      </w:divBdr>
    </w:div>
    <w:div w:id="1461457309">
      <w:bodyDiv w:val="1"/>
      <w:marLeft w:val="0"/>
      <w:marRight w:val="0"/>
      <w:marTop w:val="0"/>
      <w:marBottom w:val="0"/>
      <w:divBdr>
        <w:top w:val="none" w:sz="0" w:space="0" w:color="auto"/>
        <w:left w:val="none" w:sz="0" w:space="0" w:color="auto"/>
        <w:bottom w:val="none" w:sz="0" w:space="0" w:color="auto"/>
        <w:right w:val="none" w:sz="0" w:space="0" w:color="auto"/>
      </w:divBdr>
    </w:div>
    <w:div w:id="1478913944">
      <w:bodyDiv w:val="1"/>
      <w:marLeft w:val="0"/>
      <w:marRight w:val="0"/>
      <w:marTop w:val="0"/>
      <w:marBottom w:val="0"/>
      <w:divBdr>
        <w:top w:val="none" w:sz="0" w:space="0" w:color="auto"/>
        <w:left w:val="none" w:sz="0" w:space="0" w:color="auto"/>
        <w:bottom w:val="none" w:sz="0" w:space="0" w:color="auto"/>
        <w:right w:val="none" w:sz="0" w:space="0" w:color="auto"/>
      </w:divBdr>
    </w:div>
    <w:div w:id="1485050439">
      <w:bodyDiv w:val="1"/>
      <w:marLeft w:val="0"/>
      <w:marRight w:val="0"/>
      <w:marTop w:val="0"/>
      <w:marBottom w:val="0"/>
      <w:divBdr>
        <w:top w:val="none" w:sz="0" w:space="0" w:color="auto"/>
        <w:left w:val="none" w:sz="0" w:space="0" w:color="auto"/>
        <w:bottom w:val="none" w:sz="0" w:space="0" w:color="auto"/>
        <w:right w:val="none" w:sz="0" w:space="0" w:color="auto"/>
      </w:divBdr>
    </w:div>
    <w:div w:id="1490554061">
      <w:bodyDiv w:val="1"/>
      <w:marLeft w:val="0"/>
      <w:marRight w:val="0"/>
      <w:marTop w:val="0"/>
      <w:marBottom w:val="0"/>
      <w:divBdr>
        <w:top w:val="none" w:sz="0" w:space="0" w:color="auto"/>
        <w:left w:val="none" w:sz="0" w:space="0" w:color="auto"/>
        <w:bottom w:val="none" w:sz="0" w:space="0" w:color="auto"/>
        <w:right w:val="none" w:sz="0" w:space="0" w:color="auto"/>
      </w:divBdr>
    </w:div>
    <w:div w:id="1529441917">
      <w:bodyDiv w:val="1"/>
      <w:marLeft w:val="0"/>
      <w:marRight w:val="0"/>
      <w:marTop w:val="0"/>
      <w:marBottom w:val="0"/>
      <w:divBdr>
        <w:top w:val="none" w:sz="0" w:space="0" w:color="auto"/>
        <w:left w:val="none" w:sz="0" w:space="0" w:color="auto"/>
        <w:bottom w:val="none" w:sz="0" w:space="0" w:color="auto"/>
        <w:right w:val="none" w:sz="0" w:space="0" w:color="auto"/>
      </w:divBdr>
    </w:div>
    <w:div w:id="1550340964">
      <w:bodyDiv w:val="1"/>
      <w:marLeft w:val="0"/>
      <w:marRight w:val="0"/>
      <w:marTop w:val="0"/>
      <w:marBottom w:val="0"/>
      <w:divBdr>
        <w:top w:val="none" w:sz="0" w:space="0" w:color="auto"/>
        <w:left w:val="none" w:sz="0" w:space="0" w:color="auto"/>
        <w:bottom w:val="none" w:sz="0" w:space="0" w:color="auto"/>
        <w:right w:val="none" w:sz="0" w:space="0" w:color="auto"/>
      </w:divBdr>
    </w:div>
    <w:div w:id="1552227490">
      <w:bodyDiv w:val="1"/>
      <w:marLeft w:val="0"/>
      <w:marRight w:val="0"/>
      <w:marTop w:val="0"/>
      <w:marBottom w:val="0"/>
      <w:divBdr>
        <w:top w:val="none" w:sz="0" w:space="0" w:color="auto"/>
        <w:left w:val="none" w:sz="0" w:space="0" w:color="auto"/>
        <w:bottom w:val="none" w:sz="0" w:space="0" w:color="auto"/>
        <w:right w:val="none" w:sz="0" w:space="0" w:color="auto"/>
      </w:divBdr>
    </w:div>
    <w:div w:id="1562642501">
      <w:bodyDiv w:val="1"/>
      <w:marLeft w:val="0"/>
      <w:marRight w:val="0"/>
      <w:marTop w:val="0"/>
      <w:marBottom w:val="0"/>
      <w:divBdr>
        <w:top w:val="none" w:sz="0" w:space="0" w:color="auto"/>
        <w:left w:val="none" w:sz="0" w:space="0" w:color="auto"/>
        <w:bottom w:val="none" w:sz="0" w:space="0" w:color="auto"/>
        <w:right w:val="none" w:sz="0" w:space="0" w:color="auto"/>
      </w:divBdr>
    </w:div>
    <w:div w:id="1626546656">
      <w:bodyDiv w:val="1"/>
      <w:marLeft w:val="0"/>
      <w:marRight w:val="0"/>
      <w:marTop w:val="0"/>
      <w:marBottom w:val="0"/>
      <w:divBdr>
        <w:top w:val="none" w:sz="0" w:space="0" w:color="auto"/>
        <w:left w:val="none" w:sz="0" w:space="0" w:color="auto"/>
        <w:bottom w:val="none" w:sz="0" w:space="0" w:color="auto"/>
        <w:right w:val="none" w:sz="0" w:space="0" w:color="auto"/>
      </w:divBdr>
    </w:div>
    <w:div w:id="1635863904">
      <w:bodyDiv w:val="1"/>
      <w:marLeft w:val="0"/>
      <w:marRight w:val="0"/>
      <w:marTop w:val="0"/>
      <w:marBottom w:val="0"/>
      <w:divBdr>
        <w:top w:val="none" w:sz="0" w:space="0" w:color="auto"/>
        <w:left w:val="none" w:sz="0" w:space="0" w:color="auto"/>
        <w:bottom w:val="none" w:sz="0" w:space="0" w:color="auto"/>
        <w:right w:val="none" w:sz="0" w:space="0" w:color="auto"/>
      </w:divBdr>
    </w:div>
    <w:div w:id="1640838274">
      <w:bodyDiv w:val="1"/>
      <w:marLeft w:val="0"/>
      <w:marRight w:val="0"/>
      <w:marTop w:val="0"/>
      <w:marBottom w:val="0"/>
      <w:divBdr>
        <w:top w:val="none" w:sz="0" w:space="0" w:color="auto"/>
        <w:left w:val="none" w:sz="0" w:space="0" w:color="auto"/>
        <w:bottom w:val="none" w:sz="0" w:space="0" w:color="auto"/>
        <w:right w:val="none" w:sz="0" w:space="0" w:color="auto"/>
      </w:divBdr>
    </w:div>
    <w:div w:id="1664508177">
      <w:bodyDiv w:val="1"/>
      <w:marLeft w:val="0"/>
      <w:marRight w:val="0"/>
      <w:marTop w:val="0"/>
      <w:marBottom w:val="0"/>
      <w:divBdr>
        <w:top w:val="none" w:sz="0" w:space="0" w:color="auto"/>
        <w:left w:val="none" w:sz="0" w:space="0" w:color="auto"/>
        <w:bottom w:val="none" w:sz="0" w:space="0" w:color="auto"/>
        <w:right w:val="none" w:sz="0" w:space="0" w:color="auto"/>
      </w:divBdr>
    </w:div>
    <w:div w:id="1670794130">
      <w:bodyDiv w:val="1"/>
      <w:marLeft w:val="0"/>
      <w:marRight w:val="0"/>
      <w:marTop w:val="0"/>
      <w:marBottom w:val="0"/>
      <w:divBdr>
        <w:top w:val="none" w:sz="0" w:space="0" w:color="auto"/>
        <w:left w:val="none" w:sz="0" w:space="0" w:color="auto"/>
        <w:bottom w:val="none" w:sz="0" w:space="0" w:color="auto"/>
        <w:right w:val="none" w:sz="0" w:space="0" w:color="auto"/>
      </w:divBdr>
    </w:div>
    <w:div w:id="1718504020">
      <w:bodyDiv w:val="1"/>
      <w:marLeft w:val="0"/>
      <w:marRight w:val="0"/>
      <w:marTop w:val="0"/>
      <w:marBottom w:val="0"/>
      <w:divBdr>
        <w:top w:val="none" w:sz="0" w:space="0" w:color="auto"/>
        <w:left w:val="none" w:sz="0" w:space="0" w:color="auto"/>
        <w:bottom w:val="none" w:sz="0" w:space="0" w:color="auto"/>
        <w:right w:val="none" w:sz="0" w:space="0" w:color="auto"/>
      </w:divBdr>
    </w:div>
    <w:div w:id="1721710878">
      <w:bodyDiv w:val="1"/>
      <w:marLeft w:val="0"/>
      <w:marRight w:val="0"/>
      <w:marTop w:val="0"/>
      <w:marBottom w:val="0"/>
      <w:divBdr>
        <w:top w:val="none" w:sz="0" w:space="0" w:color="auto"/>
        <w:left w:val="none" w:sz="0" w:space="0" w:color="auto"/>
        <w:bottom w:val="none" w:sz="0" w:space="0" w:color="auto"/>
        <w:right w:val="none" w:sz="0" w:space="0" w:color="auto"/>
      </w:divBdr>
    </w:div>
    <w:div w:id="1749300909">
      <w:bodyDiv w:val="1"/>
      <w:marLeft w:val="0"/>
      <w:marRight w:val="0"/>
      <w:marTop w:val="0"/>
      <w:marBottom w:val="0"/>
      <w:divBdr>
        <w:top w:val="none" w:sz="0" w:space="0" w:color="auto"/>
        <w:left w:val="none" w:sz="0" w:space="0" w:color="auto"/>
        <w:bottom w:val="none" w:sz="0" w:space="0" w:color="auto"/>
        <w:right w:val="none" w:sz="0" w:space="0" w:color="auto"/>
      </w:divBdr>
    </w:div>
    <w:div w:id="1756442283">
      <w:bodyDiv w:val="1"/>
      <w:marLeft w:val="0"/>
      <w:marRight w:val="0"/>
      <w:marTop w:val="0"/>
      <w:marBottom w:val="0"/>
      <w:divBdr>
        <w:top w:val="none" w:sz="0" w:space="0" w:color="auto"/>
        <w:left w:val="none" w:sz="0" w:space="0" w:color="auto"/>
        <w:bottom w:val="none" w:sz="0" w:space="0" w:color="auto"/>
        <w:right w:val="none" w:sz="0" w:space="0" w:color="auto"/>
      </w:divBdr>
    </w:div>
    <w:div w:id="1757708242">
      <w:bodyDiv w:val="1"/>
      <w:marLeft w:val="0"/>
      <w:marRight w:val="0"/>
      <w:marTop w:val="0"/>
      <w:marBottom w:val="0"/>
      <w:divBdr>
        <w:top w:val="none" w:sz="0" w:space="0" w:color="auto"/>
        <w:left w:val="none" w:sz="0" w:space="0" w:color="auto"/>
        <w:bottom w:val="none" w:sz="0" w:space="0" w:color="auto"/>
        <w:right w:val="none" w:sz="0" w:space="0" w:color="auto"/>
      </w:divBdr>
    </w:div>
    <w:div w:id="1801846848">
      <w:bodyDiv w:val="1"/>
      <w:marLeft w:val="0"/>
      <w:marRight w:val="0"/>
      <w:marTop w:val="0"/>
      <w:marBottom w:val="0"/>
      <w:divBdr>
        <w:top w:val="none" w:sz="0" w:space="0" w:color="auto"/>
        <w:left w:val="none" w:sz="0" w:space="0" w:color="auto"/>
        <w:bottom w:val="none" w:sz="0" w:space="0" w:color="auto"/>
        <w:right w:val="none" w:sz="0" w:space="0" w:color="auto"/>
      </w:divBdr>
    </w:div>
    <w:div w:id="1805343836">
      <w:bodyDiv w:val="1"/>
      <w:marLeft w:val="0"/>
      <w:marRight w:val="0"/>
      <w:marTop w:val="0"/>
      <w:marBottom w:val="0"/>
      <w:divBdr>
        <w:top w:val="none" w:sz="0" w:space="0" w:color="auto"/>
        <w:left w:val="none" w:sz="0" w:space="0" w:color="auto"/>
        <w:bottom w:val="none" w:sz="0" w:space="0" w:color="auto"/>
        <w:right w:val="none" w:sz="0" w:space="0" w:color="auto"/>
      </w:divBdr>
    </w:div>
    <w:div w:id="1824806840">
      <w:bodyDiv w:val="1"/>
      <w:marLeft w:val="0"/>
      <w:marRight w:val="0"/>
      <w:marTop w:val="0"/>
      <w:marBottom w:val="0"/>
      <w:divBdr>
        <w:top w:val="none" w:sz="0" w:space="0" w:color="auto"/>
        <w:left w:val="none" w:sz="0" w:space="0" w:color="auto"/>
        <w:bottom w:val="none" w:sz="0" w:space="0" w:color="auto"/>
        <w:right w:val="none" w:sz="0" w:space="0" w:color="auto"/>
      </w:divBdr>
    </w:div>
    <w:div w:id="1830945439">
      <w:bodyDiv w:val="1"/>
      <w:marLeft w:val="0"/>
      <w:marRight w:val="0"/>
      <w:marTop w:val="0"/>
      <w:marBottom w:val="0"/>
      <w:divBdr>
        <w:top w:val="none" w:sz="0" w:space="0" w:color="auto"/>
        <w:left w:val="none" w:sz="0" w:space="0" w:color="auto"/>
        <w:bottom w:val="none" w:sz="0" w:space="0" w:color="auto"/>
        <w:right w:val="none" w:sz="0" w:space="0" w:color="auto"/>
      </w:divBdr>
    </w:div>
    <w:div w:id="1880239154">
      <w:bodyDiv w:val="1"/>
      <w:marLeft w:val="0"/>
      <w:marRight w:val="0"/>
      <w:marTop w:val="0"/>
      <w:marBottom w:val="0"/>
      <w:divBdr>
        <w:top w:val="none" w:sz="0" w:space="0" w:color="auto"/>
        <w:left w:val="none" w:sz="0" w:space="0" w:color="auto"/>
        <w:bottom w:val="none" w:sz="0" w:space="0" w:color="auto"/>
        <w:right w:val="none" w:sz="0" w:space="0" w:color="auto"/>
      </w:divBdr>
    </w:div>
    <w:div w:id="1886477709">
      <w:bodyDiv w:val="1"/>
      <w:marLeft w:val="0"/>
      <w:marRight w:val="0"/>
      <w:marTop w:val="0"/>
      <w:marBottom w:val="0"/>
      <w:divBdr>
        <w:top w:val="none" w:sz="0" w:space="0" w:color="auto"/>
        <w:left w:val="none" w:sz="0" w:space="0" w:color="auto"/>
        <w:bottom w:val="none" w:sz="0" w:space="0" w:color="auto"/>
        <w:right w:val="none" w:sz="0" w:space="0" w:color="auto"/>
      </w:divBdr>
    </w:div>
    <w:div w:id="1888183087">
      <w:bodyDiv w:val="1"/>
      <w:marLeft w:val="0"/>
      <w:marRight w:val="0"/>
      <w:marTop w:val="0"/>
      <w:marBottom w:val="0"/>
      <w:divBdr>
        <w:top w:val="none" w:sz="0" w:space="0" w:color="auto"/>
        <w:left w:val="none" w:sz="0" w:space="0" w:color="auto"/>
        <w:bottom w:val="none" w:sz="0" w:space="0" w:color="auto"/>
        <w:right w:val="none" w:sz="0" w:space="0" w:color="auto"/>
      </w:divBdr>
    </w:div>
    <w:div w:id="1892115457">
      <w:bodyDiv w:val="1"/>
      <w:marLeft w:val="0"/>
      <w:marRight w:val="0"/>
      <w:marTop w:val="0"/>
      <w:marBottom w:val="0"/>
      <w:divBdr>
        <w:top w:val="none" w:sz="0" w:space="0" w:color="auto"/>
        <w:left w:val="none" w:sz="0" w:space="0" w:color="auto"/>
        <w:bottom w:val="none" w:sz="0" w:space="0" w:color="auto"/>
        <w:right w:val="none" w:sz="0" w:space="0" w:color="auto"/>
      </w:divBdr>
    </w:div>
    <w:div w:id="1894389221">
      <w:bodyDiv w:val="1"/>
      <w:marLeft w:val="0"/>
      <w:marRight w:val="0"/>
      <w:marTop w:val="0"/>
      <w:marBottom w:val="0"/>
      <w:divBdr>
        <w:top w:val="none" w:sz="0" w:space="0" w:color="auto"/>
        <w:left w:val="none" w:sz="0" w:space="0" w:color="auto"/>
        <w:bottom w:val="none" w:sz="0" w:space="0" w:color="auto"/>
        <w:right w:val="none" w:sz="0" w:space="0" w:color="auto"/>
      </w:divBdr>
    </w:div>
    <w:div w:id="1916936524">
      <w:bodyDiv w:val="1"/>
      <w:marLeft w:val="0"/>
      <w:marRight w:val="0"/>
      <w:marTop w:val="0"/>
      <w:marBottom w:val="0"/>
      <w:divBdr>
        <w:top w:val="none" w:sz="0" w:space="0" w:color="auto"/>
        <w:left w:val="none" w:sz="0" w:space="0" w:color="auto"/>
        <w:bottom w:val="none" w:sz="0" w:space="0" w:color="auto"/>
        <w:right w:val="none" w:sz="0" w:space="0" w:color="auto"/>
      </w:divBdr>
    </w:div>
    <w:div w:id="1962417792">
      <w:bodyDiv w:val="1"/>
      <w:marLeft w:val="0"/>
      <w:marRight w:val="0"/>
      <w:marTop w:val="0"/>
      <w:marBottom w:val="0"/>
      <w:divBdr>
        <w:top w:val="none" w:sz="0" w:space="0" w:color="auto"/>
        <w:left w:val="none" w:sz="0" w:space="0" w:color="auto"/>
        <w:bottom w:val="none" w:sz="0" w:space="0" w:color="auto"/>
        <w:right w:val="none" w:sz="0" w:space="0" w:color="auto"/>
      </w:divBdr>
    </w:div>
    <w:div w:id="1969236649">
      <w:bodyDiv w:val="1"/>
      <w:marLeft w:val="0"/>
      <w:marRight w:val="0"/>
      <w:marTop w:val="0"/>
      <w:marBottom w:val="0"/>
      <w:divBdr>
        <w:top w:val="none" w:sz="0" w:space="0" w:color="auto"/>
        <w:left w:val="none" w:sz="0" w:space="0" w:color="auto"/>
        <w:bottom w:val="none" w:sz="0" w:space="0" w:color="auto"/>
        <w:right w:val="none" w:sz="0" w:space="0" w:color="auto"/>
      </w:divBdr>
    </w:div>
    <w:div w:id="1994673117">
      <w:bodyDiv w:val="1"/>
      <w:marLeft w:val="0"/>
      <w:marRight w:val="0"/>
      <w:marTop w:val="0"/>
      <w:marBottom w:val="0"/>
      <w:divBdr>
        <w:top w:val="none" w:sz="0" w:space="0" w:color="auto"/>
        <w:left w:val="none" w:sz="0" w:space="0" w:color="auto"/>
        <w:bottom w:val="none" w:sz="0" w:space="0" w:color="auto"/>
        <w:right w:val="none" w:sz="0" w:space="0" w:color="auto"/>
      </w:divBdr>
    </w:div>
    <w:div w:id="1997344093">
      <w:bodyDiv w:val="1"/>
      <w:marLeft w:val="0"/>
      <w:marRight w:val="0"/>
      <w:marTop w:val="0"/>
      <w:marBottom w:val="0"/>
      <w:divBdr>
        <w:top w:val="none" w:sz="0" w:space="0" w:color="auto"/>
        <w:left w:val="none" w:sz="0" w:space="0" w:color="auto"/>
        <w:bottom w:val="none" w:sz="0" w:space="0" w:color="auto"/>
        <w:right w:val="none" w:sz="0" w:space="0" w:color="auto"/>
      </w:divBdr>
    </w:div>
    <w:div w:id="2010479216">
      <w:bodyDiv w:val="1"/>
      <w:marLeft w:val="0"/>
      <w:marRight w:val="0"/>
      <w:marTop w:val="0"/>
      <w:marBottom w:val="0"/>
      <w:divBdr>
        <w:top w:val="none" w:sz="0" w:space="0" w:color="auto"/>
        <w:left w:val="none" w:sz="0" w:space="0" w:color="auto"/>
        <w:bottom w:val="none" w:sz="0" w:space="0" w:color="auto"/>
        <w:right w:val="none" w:sz="0" w:space="0" w:color="auto"/>
      </w:divBdr>
    </w:div>
    <w:div w:id="2013994904">
      <w:bodyDiv w:val="1"/>
      <w:marLeft w:val="0"/>
      <w:marRight w:val="0"/>
      <w:marTop w:val="0"/>
      <w:marBottom w:val="0"/>
      <w:divBdr>
        <w:top w:val="none" w:sz="0" w:space="0" w:color="auto"/>
        <w:left w:val="none" w:sz="0" w:space="0" w:color="auto"/>
        <w:bottom w:val="none" w:sz="0" w:space="0" w:color="auto"/>
        <w:right w:val="none" w:sz="0" w:space="0" w:color="auto"/>
      </w:divBdr>
    </w:div>
    <w:div w:id="2017463646">
      <w:bodyDiv w:val="1"/>
      <w:marLeft w:val="0"/>
      <w:marRight w:val="0"/>
      <w:marTop w:val="0"/>
      <w:marBottom w:val="0"/>
      <w:divBdr>
        <w:top w:val="none" w:sz="0" w:space="0" w:color="auto"/>
        <w:left w:val="none" w:sz="0" w:space="0" w:color="auto"/>
        <w:bottom w:val="none" w:sz="0" w:space="0" w:color="auto"/>
        <w:right w:val="none" w:sz="0" w:space="0" w:color="auto"/>
      </w:divBdr>
    </w:div>
    <w:div w:id="2018773378">
      <w:bodyDiv w:val="1"/>
      <w:marLeft w:val="0"/>
      <w:marRight w:val="0"/>
      <w:marTop w:val="0"/>
      <w:marBottom w:val="0"/>
      <w:divBdr>
        <w:top w:val="none" w:sz="0" w:space="0" w:color="auto"/>
        <w:left w:val="none" w:sz="0" w:space="0" w:color="auto"/>
        <w:bottom w:val="none" w:sz="0" w:space="0" w:color="auto"/>
        <w:right w:val="none" w:sz="0" w:space="0" w:color="auto"/>
      </w:divBdr>
    </w:div>
    <w:div w:id="2023168570">
      <w:bodyDiv w:val="1"/>
      <w:marLeft w:val="0"/>
      <w:marRight w:val="0"/>
      <w:marTop w:val="0"/>
      <w:marBottom w:val="0"/>
      <w:divBdr>
        <w:top w:val="none" w:sz="0" w:space="0" w:color="auto"/>
        <w:left w:val="none" w:sz="0" w:space="0" w:color="auto"/>
        <w:bottom w:val="none" w:sz="0" w:space="0" w:color="auto"/>
        <w:right w:val="none" w:sz="0" w:space="0" w:color="auto"/>
      </w:divBdr>
    </w:div>
    <w:div w:id="2034914957">
      <w:bodyDiv w:val="1"/>
      <w:marLeft w:val="0"/>
      <w:marRight w:val="0"/>
      <w:marTop w:val="0"/>
      <w:marBottom w:val="0"/>
      <w:divBdr>
        <w:top w:val="none" w:sz="0" w:space="0" w:color="auto"/>
        <w:left w:val="none" w:sz="0" w:space="0" w:color="auto"/>
        <w:bottom w:val="none" w:sz="0" w:space="0" w:color="auto"/>
        <w:right w:val="none" w:sz="0" w:space="0" w:color="auto"/>
      </w:divBdr>
    </w:div>
    <w:div w:id="2041513519">
      <w:bodyDiv w:val="1"/>
      <w:marLeft w:val="0"/>
      <w:marRight w:val="0"/>
      <w:marTop w:val="0"/>
      <w:marBottom w:val="0"/>
      <w:divBdr>
        <w:top w:val="none" w:sz="0" w:space="0" w:color="auto"/>
        <w:left w:val="none" w:sz="0" w:space="0" w:color="auto"/>
        <w:bottom w:val="none" w:sz="0" w:space="0" w:color="auto"/>
        <w:right w:val="none" w:sz="0" w:space="0" w:color="auto"/>
      </w:divBdr>
    </w:div>
    <w:div w:id="2062434695">
      <w:bodyDiv w:val="1"/>
      <w:marLeft w:val="0"/>
      <w:marRight w:val="0"/>
      <w:marTop w:val="0"/>
      <w:marBottom w:val="0"/>
      <w:divBdr>
        <w:top w:val="none" w:sz="0" w:space="0" w:color="auto"/>
        <w:left w:val="none" w:sz="0" w:space="0" w:color="auto"/>
        <w:bottom w:val="none" w:sz="0" w:space="0" w:color="auto"/>
        <w:right w:val="none" w:sz="0" w:space="0" w:color="auto"/>
      </w:divBdr>
    </w:div>
    <w:div w:id="2079203350">
      <w:bodyDiv w:val="1"/>
      <w:marLeft w:val="0"/>
      <w:marRight w:val="0"/>
      <w:marTop w:val="0"/>
      <w:marBottom w:val="0"/>
      <w:divBdr>
        <w:top w:val="none" w:sz="0" w:space="0" w:color="auto"/>
        <w:left w:val="none" w:sz="0" w:space="0" w:color="auto"/>
        <w:bottom w:val="none" w:sz="0" w:space="0" w:color="auto"/>
        <w:right w:val="none" w:sz="0" w:space="0" w:color="auto"/>
      </w:divBdr>
    </w:div>
    <w:div w:id="213070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image" Target="media/image8.jp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toinette@limosella.co.za"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B9F4E888D7AA499AED023F0A25EC25" ma:contentTypeVersion="0" ma:contentTypeDescription="Create a new document." ma:contentTypeScope="" ma:versionID="9c4d28a14e716efe56e4ab8d2b956ce1">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26C2C3-F914-4FD8-BD35-234092560209}"/>
</file>

<file path=customXml/itemProps2.xml><?xml version="1.0" encoding="utf-8"?>
<ds:datastoreItem xmlns:ds="http://schemas.openxmlformats.org/officeDocument/2006/customXml" ds:itemID="{6D533836-7A1B-4280-B22A-9D3414A1C444}"/>
</file>

<file path=customXml/itemProps3.xml><?xml version="1.0" encoding="utf-8"?>
<ds:datastoreItem xmlns:ds="http://schemas.openxmlformats.org/officeDocument/2006/customXml" ds:itemID="{75579A24-BAA1-4A50-B064-498CEE918D38}"/>
</file>

<file path=customXml/itemProps4.xml><?xml version="1.0" encoding="utf-8"?>
<ds:datastoreItem xmlns:ds="http://schemas.openxmlformats.org/officeDocument/2006/customXml" ds:itemID="{A7B346D6-0A36-484A-8457-52CF4BA919C7}"/>
</file>

<file path=docProps/app.xml><?xml version="1.0" encoding="utf-8"?>
<Properties xmlns="http://schemas.openxmlformats.org/officeDocument/2006/extended-properties" xmlns:vt="http://schemas.openxmlformats.org/officeDocument/2006/docPropsVTypes">
  <Template>Normal.dotm</Template>
  <TotalTime>709</TotalTime>
  <Pages>46</Pages>
  <Words>11854</Words>
  <Characters>67571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79267</CharactersWithSpaces>
  <SharedDoc>false</SharedDoc>
  <HLinks>
    <vt:vector size="6" baseType="variant">
      <vt:variant>
        <vt:i4>8060934</vt:i4>
      </vt:variant>
      <vt:variant>
        <vt:i4>0</vt:i4>
      </vt:variant>
      <vt:variant>
        <vt:i4>0</vt:i4>
      </vt:variant>
      <vt:variant>
        <vt:i4>5</vt:i4>
      </vt:variant>
      <vt:variant>
        <vt:lpwstr>mailto:antoinette@limosella.co.za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Marguerite</dc:creator>
  <cp:lastModifiedBy>Antoinette Bootsma</cp:lastModifiedBy>
  <cp:revision>29</cp:revision>
  <cp:lastPrinted>2013-11-23T19:57:00Z</cp:lastPrinted>
  <dcterms:created xsi:type="dcterms:W3CDTF">2013-11-21T09:08:00Z</dcterms:created>
  <dcterms:modified xsi:type="dcterms:W3CDTF">2013-11-23T19:57:00Z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0x01010016B9F4E888D7AA499AED023F0A25EC25</vt:lpwstr>
  </property>
</Properties>
</file>